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7FC8C" w14:textId="1D56D388" w:rsidR="00E761D3" w:rsidRPr="00F401F4" w:rsidRDefault="00E23E63" w:rsidP="00F401F4">
      <w:pPr>
        <w:snapToGrid w:val="0"/>
        <w:spacing w:line="324" w:lineRule="auto"/>
        <w:jc w:val="center"/>
        <w:rPr>
          <w:rFonts w:ascii="宋体" w:hAnsi="宋体"/>
          <w:b/>
          <w:sz w:val="32"/>
        </w:rPr>
      </w:pPr>
      <w:r w:rsidRPr="00F401F4">
        <w:rPr>
          <w:rFonts w:ascii="宋体" w:hAnsi="宋体" w:hint="eastAsia"/>
          <w:b/>
          <w:sz w:val="32"/>
        </w:rPr>
        <w:t>《</w:t>
      </w:r>
      <w:r w:rsidR="00864829" w:rsidRPr="00864829">
        <w:rPr>
          <w:rFonts w:ascii="宋体" w:hAnsi="宋体" w:hint="eastAsia"/>
          <w:b/>
          <w:sz w:val="32"/>
        </w:rPr>
        <w:t>平托盘 性能要求和试验选择</w:t>
      </w:r>
      <w:r w:rsidRPr="00F401F4">
        <w:rPr>
          <w:rFonts w:ascii="宋体" w:hAnsi="宋体" w:hint="eastAsia"/>
          <w:b/>
          <w:sz w:val="32"/>
        </w:rPr>
        <w:t>》国家标准（</w:t>
      </w:r>
      <w:r w:rsidR="00C164FF" w:rsidRPr="00F401F4">
        <w:rPr>
          <w:rFonts w:ascii="宋体" w:hAnsi="宋体" w:hint="eastAsia"/>
          <w:b/>
          <w:sz w:val="32"/>
        </w:rPr>
        <w:t>征求意见</w:t>
      </w:r>
      <w:r w:rsidRPr="00F401F4">
        <w:rPr>
          <w:rFonts w:ascii="宋体" w:hAnsi="宋体" w:hint="eastAsia"/>
          <w:b/>
          <w:sz w:val="32"/>
        </w:rPr>
        <w:t>稿）</w:t>
      </w:r>
    </w:p>
    <w:p w14:paraId="14F07CE0" w14:textId="77777777" w:rsidR="00E761D3" w:rsidRPr="00F401F4" w:rsidRDefault="00E23E63" w:rsidP="00F401F4">
      <w:pPr>
        <w:snapToGrid w:val="0"/>
        <w:spacing w:line="324" w:lineRule="auto"/>
        <w:jc w:val="center"/>
        <w:rPr>
          <w:rFonts w:ascii="宋体" w:eastAsia="宋体" w:hAnsi="宋体" w:cs="Times New Roman"/>
          <w:b/>
          <w:sz w:val="32"/>
        </w:rPr>
      </w:pPr>
      <w:r w:rsidRPr="00F401F4">
        <w:rPr>
          <w:rFonts w:ascii="宋体" w:hAnsi="宋体" w:hint="eastAsia"/>
          <w:b/>
          <w:sz w:val="32"/>
        </w:rPr>
        <w:t>编制说明</w:t>
      </w:r>
    </w:p>
    <w:p w14:paraId="59F0072D" w14:textId="77777777" w:rsidR="00E761D3" w:rsidRPr="00F401F4" w:rsidRDefault="00E761D3" w:rsidP="00F401F4">
      <w:pPr>
        <w:snapToGrid w:val="0"/>
        <w:spacing w:line="324" w:lineRule="auto"/>
        <w:rPr>
          <w:rFonts w:ascii="宋体" w:hAnsi="宋体"/>
          <w:sz w:val="28"/>
        </w:rPr>
      </w:pPr>
    </w:p>
    <w:p w14:paraId="68502D3A" w14:textId="77777777"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一、工作简况</w:t>
      </w:r>
    </w:p>
    <w:p w14:paraId="66E3E8C7" w14:textId="77777777" w:rsidR="00E761D3" w:rsidRPr="00F401F4" w:rsidRDefault="00E23E63" w:rsidP="00F401F4">
      <w:pPr>
        <w:pStyle w:val="71e7dc79-1ff7-45e8-997d-0ebda3762b91"/>
        <w:snapToGrid w:val="0"/>
        <w:spacing w:line="324" w:lineRule="auto"/>
        <w:ind w:firstLine="560"/>
        <w:rPr>
          <w:rFonts w:ascii="宋体" w:hAnsi="宋体"/>
        </w:rPr>
      </w:pPr>
      <w:r w:rsidRPr="00F401F4">
        <w:rPr>
          <w:rFonts w:ascii="宋体" w:hAnsi="宋体" w:hint="eastAsia"/>
        </w:rPr>
        <w:t>（一）任务来源</w:t>
      </w:r>
    </w:p>
    <w:p w14:paraId="6526F444" w14:textId="77777777" w:rsidR="00044996" w:rsidRPr="00044996" w:rsidRDefault="00044996" w:rsidP="00044996">
      <w:pPr>
        <w:pStyle w:val="af0"/>
        <w:snapToGrid w:val="0"/>
        <w:spacing w:line="324" w:lineRule="auto"/>
        <w:ind w:firstLine="560"/>
        <w:rPr>
          <w:rFonts w:ascii="仿宋_GB2312" w:hAnsi="宋体"/>
          <w:kern w:val="2"/>
          <w:sz w:val="28"/>
        </w:rPr>
      </w:pPr>
      <w:r w:rsidRPr="00044996">
        <w:rPr>
          <w:rFonts w:ascii="仿宋_GB2312" w:hAnsi="宋体" w:hint="eastAsia"/>
          <w:kern w:val="2"/>
          <w:sz w:val="28"/>
        </w:rPr>
        <w:t>《平托盘</w:t>
      </w:r>
      <w:r w:rsidRPr="00044996">
        <w:rPr>
          <w:rFonts w:ascii="仿宋_GB2312" w:hAnsi="宋体" w:hint="eastAsia"/>
          <w:kern w:val="2"/>
          <w:sz w:val="28"/>
        </w:rPr>
        <w:t xml:space="preserve">  </w:t>
      </w:r>
      <w:r w:rsidRPr="00044996">
        <w:rPr>
          <w:rFonts w:ascii="仿宋_GB2312" w:hAnsi="宋体" w:hint="eastAsia"/>
          <w:kern w:val="2"/>
          <w:sz w:val="28"/>
        </w:rPr>
        <w:t>性能要求和试验选择》由中国物流与采购联合会提出，由全国物流标准化技术委员会（</w:t>
      </w:r>
      <w:r w:rsidRPr="00044996">
        <w:rPr>
          <w:rFonts w:ascii="仿宋_GB2312" w:hAnsi="宋体" w:hint="eastAsia"/>
          <w:kern w:val="2"/>
          <w:sz w:val="28"/>
        </w:rPr>
        <w:t>SAC/TC 269</w:t>
      </w:r>
      <w:r w:rsidRPr="00044996">
        <w:rPr>
          <w:rFonts w:ascii="仿宋_GB2312" w:hAnsi="宋体" w:hint="eastAsia"/>
          <w:kern w:val="2"/>
          <w:sz w:val="28"/>
        </w:rPr>
        <w:t>）归口，</w:t>
      </w:r>
      <w:r w:rsidRPr="00044996">
        <w:rPr>
          <w:rFonts w:ascii="仿宋_GB2312" w:hAnsi="宋体" w:hint="eastAsia"/>
          <w:kern w:val="2"/>
          <w:sz w:val="28"/>
        </w:rPr>
        <w:t>2023</w:t>
      </w:r>
      <w:r w:rsidRPr="00044996">
        <w:rPr>
          <w:rFonts w:ascii="仿宋_GB2312" w:hAnsi="宋体" w:hint="eastAsia"/>
          <w:kern w:val="2"/>
          <w:sz w:val="28"/>
        </w:rPr>
        <w:t>年</w:t>
      </w:r>
      <w:r w:rsidRPr="00044996">
        <w:rPr>
          <w:rFonts w:ascii="仿宋_GB2312" w:hAnsi="宋体" w:hint="eastAsia"/>
          <w:kern w:val="2"/>
          <w:sz w:val="28"/>
        </w:rPr>
        <w:t>12</w:t>
      </w:r>
      <w:r w:rsidRPr="00044996">
        <w:rPr>
          <w:rFonts w:ascii="仿宋_GB2312" w:hAnsi="宋体" w:hint="eastAsia"/>
          <w:kern w:val="2"/>
          <w:sz w:val="28"/>
        </w:rPr>
        <w:t>月</w:t>
      </w:r>
      <w:r w:rsidRPr="00044996">
        <w:rPr>
          <w:rFonts w:ascii="仿宋_GB2312" w:hAnsi="宋体" w:hint="eastAsia"/>
          <w:kern w:val="2"/>
          <w:sz w:val="28"/>
        </w:rPr>
        <w:t>28</w:t>
      </w:r>
      <w:r w:rsidRPr="00044996">
        <w:rPr>
          <w:rFonts w:ascii="仿宋_GB2312" w:hAnsi="宋体" w:hint="eastAsia"/>
          <w:kern w:val="2"/>
          <w:sz w:val="28"/>
        </w:rPr>
        <w:t>日，国家标准化管理委员会印发了《</w:t>
      </w:r>
      <w:r w:rsidRPr="00044996">
        <w:rPr>
          <w:rFonts w:ascii="仿宋_GB2312" w:hAnsi="宋体" w:hint="eastAsia"/>
          <w:kern w:val="2"/>
          <w:sz w:val="28"/>
        </w:rPr>
        <w:t>2023</w:t>
      </w:r>
      <w:r w:rsidRPr="00044996">
        <w:rPr>
          <w:rFonts w:ascii="仿宋_GB2312" w:hAnsi="宋体" w:hint="eastAsia"/>
          <w:kern w:val="2"/>
          <w:sz w:val="28"/>
        </w:rPr>
        <w:t>年第四批推荐性国家标准计划及相关标准外文版计划的通知》（国标委发【</w:t>
      </w:r>
      <w:r w:rsidRPr="00044996">
        <w:rPr>
          <w:rFonts w:ascii="仿宋_GB2312" w:hAnsi="宋体" w:hint="eastAsia"/>
          <w:kern w:val="2"/>
          <w:sz w:val="28"/>
        </w:rPr>
        <w:t>2023</w:t>
      </w:r>
      <w:r w:rsidRPr="00044996">
        <w:rPr>
          <w:rFonts w:ascii="仿宋_GB2312" w:hAnsi="宋体" w:hint="eastAsia"/>
          <w:kern w:val="2"/>
          <w:sz w:val="28"/>
        </w:rPr>
        <w:t>】</w:t>
      </w:r>
      <w:r w:rsidRPr="00044996">
        <w:rPr>
          <w:rFonts w:ascii="仿宋_GB2312" w:hAnsi="宋体" w:hint="eastAsia"/>
          <w:kern w:val="2"/>
          <w:sz w:val="28"/>
        </w:rPr>
        <w:t>63</w:t>
      </w:r>
      <w:r w:rsidRPr="00044996">
        <w:rPr>
          <w:rFonts w:ascii="仿宋_GB2312" w:hAnsi="宋体" w:hint="eastAsia"/>
          <w:kern w:val="2"/>
          <w:sz w:val="28"/>
        </w:rPr>
        <w:t>号），批准了《平托盘</w:t>
      </w:r>
      <w:r w:rsidRPr="00044996">
        <w:rPr>
          <w:rFonts w:ascii="仿宋_GB2312" w:hAnsi="宋体" w:hint="eastAsia"/>
          <w:kern w:val="2"/>
          <w:sz w:val="28"/>
        </w:rPr>
        <w:t xml:space="preserve">  </w:t>
      </w:r>
      <w:r w:rsidRPr="00044996">
        <w:rPr>
          <w:rFonts w:ascii="仿宋_GB2312" w:hAnsi="宋体" w:hint="eastAsia"/>
          <w:kern w:val="2"/>
          <w:sz w:val="28"/>
        </w:rPr>
        <w:t>性能要求和试验选择》国家标准修订的计划，项目编号为：</w:t>
      </w:r>
      <w:r w:rsidRPr="00044996">
        <w:rPr>
          <w:rFonts w:ascii="仿宋_GB2312" w:hAnsi="宋体" w:hint="eastAsia"/>
          <w:kern w:val="2"/>
          <w:sz w:val="28"/>
        </w:rPr>
        <w:t>20232454-T-602</w:t>
      </w:r>
      <w:r w:rsidRPr="00044996">
        <w:rPr>
          <w:rFonts w:ascii="仿宋_GB2312" w:hAnsi="宋体" w:hint="eastAsia"/>
          <w:kern w:val="2"/>
          <w:sz w:val="28"/>
        </w:rPr>
        <w:t>。该标准的执行单位为全国物流标准化技术委员会托盘分技术委员会（</w:t>
      </w:r>
      <w:r w:rsidRPr="00044996">
        <w:rPr>
          <w:rFonts w:ascii="仿宋_GB2312" w:hAnsi="宋体" w:hint="eastAsia"/>
          <w:kern w:val="2"/>
          <w:sz w:val="28"/>
        </w:rPr>
        <w:t>SAC/TC 269/SC 2</w:t>
      </w:r>
      <w:r w:rsidRPr="00044996">
        <w:rPr>
          <w:rFonts w:ascii="仿宋_GB2312" w:hAnsi="宋体" w:hint="eastAsia"/>
          <w:kern w:val="2"/>
          <w:sz w:val="28"/>
        </w:rPr>
        <w:t>）。</w:t>
      </w:r>
    </w:p>
    <w:p w14:paraId="1FE9A10A" w14:textId="0372E8AC" w:rsidR="00135E42" w:rsidRPr="00F401F4" w:rsidRDefault="00044996" w:rsidP="00044996">
      <w:pPr>
        <w:pStyle w:val="af0"/>
        <w:snapToGrid w:val="0"/>
        <w:spacing w:line="324" w:lineRule="auto"/>
        <w:ind w:firstLine="560"/>
        <w:rPr>
          <w:rFonts w:ascii="仿宋_GB2312" w:hAnsi="宋体"/>
          <w:sz w:val="28"/>
        </w:rPr>
      </w:pPr>
      <w:r w:rsidRPr="00044996">
        <w:rPr>
          <w:rFonts w:ascii="仿宋_GB2312" w:hAnsi="宋体" w:hint="eastAsia"/>
          <w:kern w:val="2"/>
          <w:sz w:val="28"/>
        </w:rPr>
        <w:t>标准主要起草单位有北京科技大学、深圳市一通检测技术有限公司、厦门市广和源工贸有限公司、中国物流与采购联合会、中国包装科研测试中心、一汽物流有限公司、苏州大森塑胶工业有限公司等。主要起草人有</w:t>
      </w:r>
      <w:r w:rsidR="00212DEF" w:rsidRPr="00212DEF">
        <w:rPr>
          <w:rFonts w:ascii="仿宋_GB2312" w:hAnsi="宋体" w:hint="eastAsia"/>
          <w:kern w:val="2"/>
          <w:sz w:val="28"/>
        </w:rPr>
        <w:t>唐英、郝阳、肖雯娟、吴成洋、陈慰萱、孙熙军、张晋姝、王芮、薛莹莹、王亚峰、高颢文</w:t>
      </w:r>
      <w:r w:rsidRPr="00044996">
        <w:rPr>
          <w:rFonts w:ascii="仿宋_GB2312" w:hAnsi="宋体" w:hint="eastAsia"/>
          <w:kern w:val="2"/>
          <w:sz w:val="28"/>
        </w:rPr>
        <w:t>等</w:t>
      </w:r>
      <w:r w:rsidR="00212DEF">
        <w:rPr>
          <w:rFonts w:ascii="仿宋_GB2312" w:hAnsi="宋体" w:hint="eastAsia"/>
          <w:kern w:val="2"/>
          <w:sz w:val="28"/>
        </w:rPr>
        <w:t>。</w:t>
      </w:r>
    </w:p>
    <w:p w14:paraId="50660AE9" w14:textId="77777777" w:rsidR="00E761D3" w:rsidRPr="00F401F4" w:rsidRDefault="00E23E63" w:rsidP="00F401F4">
      <w:pPr>
        <w:pStyle w:val="71e7dc79-1ff7-45e8-997d-0ebda3762b91"/>
        <w:snapToGrid w:val="0"/>
        <w:spacing w:line="324" w:lineRule="auto"/>
        <w:ind w:firstLine="560"/>
        <w:rPr>
          <w:rFonts w:ascii="宋体" w:hAnsi="宋体"/>
          <w:b w:val="0"/>
        </w:rPr>
      </w:pPr>
      <w:r w:rsidRPr="00F401F4">
        <w:rPr>
          <w:rFonts w:ascii="宋体" w:hAnsi="宋体" w:hint="eastAsia"/>
        </w:rPr>
        <w:t>（二）制定背景</w:t>
      </w:r>
    </w:p>
    <w:p w14:paraId="638C62E5" w14:textId="77777777" w:rsidR="00686A96" w:rsidRPr="00686A96" w:rsidRDefault="00686A96" w:rsidP="00686A96">
      <w:pPr>
        <w:pStyle w:val="af0"/>
        <w:snapToGrid w:val="0"/>
        <w:spacing w:line="324" w:lineRule="auto"/>
        <w:ind w:firstLine="560"/>
        <w:rPr>
          <w:rFonts w:ascii="仿宋_GB2312" w:hAnsi="宋体"/>
          <w:kern w:val="2"/>
          <w:sz w:val="28"/>
        </w:rPr>
      </w:pPr>
      <w:r w:rsidRPr="00686A96">
        <w:rPr>
          <w:rFonts w:ascii="仿宋_GB2312" w:hAnsi="宋体" w:hint="eastAsia"/>
          <w:kern w:val="2"/>
          <w:sz w:val="28"/>
        </w:rPr>
        <w:t>平托盘是托盘中使用量最大的一种，通用性最好，利用数量最大，使用范围最广。以平托盘为代表的物流集装单元器具，广泛应用于生产和流通领域。尤其是近年来，随着物流业的高速发展，托盘成为企业降低成本、提高客户服务水平的重要器具。随着托盘应用市场范围逐步扩大，托盘在整个供应链中的地位正在逐步提升。</w:t>
      </w:r>
    </w:p>
    <w:p w14:paraId="3F92436D" w14:textId="7B2461F8" w:rsidR="00A06E98" w:rsidRPr="00F401F4" w:rsidRDefault="00686A96" w:rsidP="00686A96">
      <w:pPr>
        <w:pStyle w:val="af0"/>
        <w:snapToGrid w:val="0"/>
        <w:spacing w:line="324" w:lineRule="auto"/>
        <w:ind w:firstLine="560"/>
        <w:rPr>
          <w:rFonts w:ascii="仿宋_GB2312" w:hAnsi="宋体"/>
          <w:sz w:val="28"/>
        </w:rPr>
      </w:pPr>
      <w:r w:rsidRPr="00686A96">
        <w:rPr>
          <w:rFonts w:ascii="仿宋_GB2312" w:hAnsi="宋体" w:hint="eastAsia"/>
          <w:kern w:val="2"/>
          <w:sz w:val="28"/>
        </w:rPr>
        <w:t>如图</w:t>
      </w:r>
      <w:r w:rsidRPr="00686A96">
        <w:rPr>
          <w:rFonts w:ascii="仿宋_GB2312" w:hAnsi="宋体" w:hint="eastAsia"/>
          <w:kern w:val="2"/>
          <w:sz w:val="28"/>
        </w:rPr>
        <w:t>1</w:t>
      </w:r>
      <w:r w:rsidRPr="00686A96">
        <w:rPr>
          <w:rFonts w:ascii="仿宋_GB2312" w:hAnsi="宋体" w:hint="eastAsia"/>
          <w:kern w:val="2"/>
          <w:sz w:val="28"/>
        </w:rPr>
        <w:t>和图</w:t>
      </w:r>
      <w:r w:rsidRPr="00686A96">
        <w:rPr>
          <w:rFonts w:ascii="仿宋_GB2312" w:hAnsi="宋体" w:hint="eastAsia"/>
          <w:kern w:val="2"/>
          <w:sz w:val="28"/>
        </w:rPr>
        <w:t>2</w:t>
      </w:r>
      <w:r w:rsidRPr="00686A96">
        <w:rPr>
          <w:rFonts w:ascii="仿宋_GB2312" w:hAnsi="宋体" w:hint="eastAsia"/>
          <w:kern w:val="2"/>
          <w:sz w:val="28"/>
        </w:rPr>
        <w:t>所示，</w:t>
      </w:r>
      <w:r w:rsidRPr="00686A96">
        <w:rPr>
          <w:rFonts w:ascii="仿宋_GB2312" w:hAnsi="宋体" w:hint="eastAsia"/>
          <w:kern w:val="2"/>
          <w:sz w:val="28"/>
        </w:rPr>
        <w:t>2003</w:t>
      </w:r>
      <w:r w:rsidRPr="00686A96">
        <w:rPr>
          <w:rFonts w:ascii="仿宋_GB2312" w:hAnsi="宋体" w:hint="eastAsia"/>
          <w:kern w:val="2"/>
          <w:sz w:val="28"/>
        </w:rPr>
        <w:t>年至</w:t>
      </w:r>
      <w:r w:rsidRPr="00686A96">
        <w:rPr>
          <w:rFonts w:ascii="仿宋_GB2312" w:hAnsi="宋体" w:hint="eastAsia"/>
          <w:kern w:val="2"/>
          <w:sz w:val="28"/>
        </w:rPr>
        <w:t>2021</w:t>
      </w:r>
      <w:r w:rsidRPr="00686A96">
        <w:rPr>
          <w:rFonts w:ascii="仿宋_GB2312" w:hAnsi="宋体" w:hint="eastAsia"/>
          <w:kern w:val="2"/>
          <w:sz w:val="28"/>
        </w:rPr>
        <w:t>年间中国托盘市场保有量和托盘年产量总体上均以较高速度增长。不过，受疫情影响，在</w:t>
      </w:r>
      <w:r w:rsidRPr="00686A96">
        <w:rPr>
          <w:rFonts w:ascii="仿宋_GB2312" w:hAnsi="宋体" w:hint="eastAsia"/>
          <w:kern w:val="2"/>
          <w:sz w:val="28"/>
        </w:rPr>
        <w:t>2023</w:t>
      </w:r>
      <w:r w:rsidRPr="00686A96">
        <w:rPr>
          <w:rFonts w:ascii="仿宋_GB2312" w:hAnsi="宋体" w:hint="eastAsia"/>
          <w:kern w:val="2"/>
          <w:sz w:val="28"/>
        </w:rPr>
        <w:t>年托盘年产量约为</w:t>
      </w:r>
      <w:r w:rsidRPr="00686A96">
        <w:rPr>
          <w:rFonts w:ascii="仿宋_GB2312" w:hAnsi="宋体" w:hint="eastAsia"/>
          <w:kern w:val="2"/>
          <w:sz w:val="28"/>
        </w:rPr>
        <w:t>3.55</w:t>
      </w:r>
      <w:r w:rsidRPr="00686A96">
        <w:rPr>
          <w:rFonts w:ascii="仿宋_GB2312" w:hAnsi="宋体" w:hint="eastAsia"/>
          <w:kern w:val="2"/>
          <w:sz w:val="28"/>
        </w:rPr>
        <w:t>亿片，同比下降</w:t>
      </w:r>
      <w:r w:rsidRPr="00686A96">
        <w:rPr>
          <w:rFonts w:ascii="仿宋_GB2312" w:hAnsi="宋体" w:hint="eastAsia"/>
          <w:kern w:val="2"/>
          <w:sz w:val="28"/>
        </w:rPr>
        <w:t>4%</w:t>
      </w:r>
      <w:r w:rsidRPr="00686A96">
        <w:rPr>
          <w:rFonts w:ascii="仿宋_GB2312" w:hAnsi="宋体" w:hint="eastAsia"/>
          <w:kern w:val="2"/>
          <w:sz w:val="28"/>
        </w:rPr>
        <w:t>，比</w:t>
      </w:r>
      <w:r w:rsidRPr="00686A96">
        <w:rPr>
          <w:rFonts w:ascii="仿宋_GB2312" w:hAnsi="宋体" w:hint="eastAsia"/>
          <w:kern w:val="2"/>
          <w:sz w:val="28"/>
        </w:rPr>
        <w:t>2022</w:t>
      </w:r>
      <w:r w:rsidRPr="00686A96">
        <w:rPr>
          <w:rFonts w:ascii="仿宋_GB2312" w:hAnsi="宋体" w:hint="eastAsia"/>
          <w:kern w:val="2"/>
          <w:sz w:val="28"/>
        </w:rPr>
        <w:t>年托盘年产量下滑减少</w:t>
      </w:r>
      <w:r w:rsidRPr="00686A96">
        <w:rPr>
          <w:rFonts w:ascii="仿宋_GB2312" w:hAnsi="宋体" w:hint="eastAsia"/>
          <w:kern w:val="2"/>
          <w:sz w:val="28"/>
        </w:rPr>
        <w:t>1%</w:t>
      </w:r>
      <w:r w:rsidRPr="00686A96">
        <w:rPr>
          <w:rFonts w:ascii="仿宋_GB2312" w:hAnsi="宋体" w:hint="eastAsia"/>
          <w:kern w:val="2"/>
          <w:sz w:val="28"/>
        </w:rPr>
        <w:t>。</w:t>
      </w:r>
      <w:r w:rsidRPr="00686A96">
        <w:rPr>
          <w:rFonts w:ascii="仿宋_GB2312" w:hAnsi="宋体" w:hint="eastAsia"/>
          <w:kern w:val="2"/>
          <w:sz w:val="28"/>
        </w:rPr>
        <w:lastRenderedPageBreak/>
        <w:t>托盘市场保有量约为</w:t>
      </w:r>
      <w:r w:rsidRPr="00686A96">
        <w:rPr>
          <w:rFonts w:ascii="仿宋_GB2312" w:hAnsi="宋体" w:hint="eastAsia"/>
          <w:kern w:val="2"/>
          <w:sz w:val="28"/>
        </w:rPr>
        <w:t>17.5</w:t>
      </w:r>
      <w:r w:rsidRPr="00686A96">
        <w:rPr>
          <w:rFonts w:ascii="仿宋_GB2312" w:hAnsi="宋体" w:hint="eastAsia"/>
          <w:kern w:val="2"/>
          <w:sz w:val="28"/>
        </w:rPr>
        <w:t>亿片，同比增长</w:t>
      </w:r>
      <w:r w:rsidRPr="00686A96">
        <w:rPr>
          <w:rFonts w:ascii="仿宋_GB2312" w:hAnsi="宋体" w:hint="eastAsia"/>
          <w:kern w:val="2"/>
          <w:sz w:val="28"/>
        </w:rPr>
        <w:t>2.94%</w:t>
      </w:r>
      <w:r w:rsidRPr="00686A96">
        <w:rPr>
          <w:rFonts w:ascii="仿宋_GB2312" w:hAnsi="宋体" w:hint="eastAsia"/>
          <w:kern w:val="2"/>
          <w:sz w:val="28"/>
        </w:rPr>
        <w:t>，增速较</w:t>
      </w:r>
      <w:r w:rsidRPr="00686A96">
        <w:rPr>
          <w:rFonts w:ascii="仿宋_GB2312" w:hAnsi="宋体" w:hint="eastAsia"/>
          <w:kern w:val="2"/>
          <w:sz w:val="28"/>
        </w:rPr>
        <w:t>2022</w:t>
      </w:r>
      <w:r w:rsidRPr="00686A96">
        <w:rPr>
          <w:rFonts w:ascii="仿宋_GB2312" w:hAnsi="宋体" w:hint="eastAsia"/>
          <w:kern w:val="2"/>
          <w:sz w:val="28"/>
        </w:rPr>
        <w:t>年有所增长</w:t>
      </w:r>
      <w:r w:rsidR="00A06E98" w:rsidRPr="00F401F4">
        <w:rPr>
          <w:rFonts w:ascii="仿宋_GB2312" w:hAnsi="宋体" w:hint="eastAsia"/>
          <w:kern w:val="2"/>
          <w:sz w:val="28"/>
        </w:rPr>
        <w:t>。</w:t>
      </w:r>
    </w:p>
    <w:p w14:paraId="28EBABCC" w14:textId="41A3FA43" w:rsidR="00A06E98" w:rsidRPr="00A06E98" w:rsidRDefault="00686A96" w:rsidP="00686A96">
      <w:pPr>
        <w:pStyle w:val="af0"/>
        <w:snapToGrid w:val="0"/>
        <w:spacing w:line="324" w:lineRule="auto"/>
        <w:ind w:firstLineChars="0" w:firstLine="0"/>
        <w:jc w:val="center"/>
        <w:rPr>
          <w:rFonts w:hAnsi="宋体"/>
          <w:kern w:val="2"/>
          <w:sz w:val="28"/>
          <w:szCs w:val="28"/>
        </w:rPr>
      </w:pPr>
      <w:r>
        <w:rPr>
          <w:rFonts w:ascii="仿宋" w:eastAsia="仿宋" w:hAnsi="仿宋" w:cs="仿宋" w:hint="eastAsia"/>
          <w:noProof/>
          <w:sz w:val="28"/>
          <w:szCs w:val="28"/>
          <w:lang w:eastAsia="en-US"/>
        </w:rPr>
        <w:drawing>
          <wp:inline distT="0" distB="0" distL="114300" distR="114300" wp14:anchorId="4AC4B6A1" wp14:editId="779F139B">
            <wp:extent cx="5256530" cy="2988310"/>
            <wp:effectExtent l="5080" t="4445" r="5715" b="76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42A74C4" w14:textId="0B625DED" w:rsidR="00A06E98" w:rsidRPr="009C4A37" w:rsidRDefault="00A06E98" w:rsidP="00F401F4">
      <w:pPr>
        <w:pStyle w:val="af0"/>
        <w:snapToGrid w:val="0"/>
        <w:spacing w:line="324" w:lineRule="auto"/>
        <w:ind w:firstLineChars="71" w:firstLine="170"/>
        <w:jc w:val="center"/>
        <w:rPr>
          <w:rFonts w:hAnsi="宋体"/>
          <w:sz w:val="24"/>
        </w:rPr>
      </w:pPr>
      <w:r w:rsidRPr="009C4A37">
        <w:rPr>
          <w:rFonts w:hAnsi="宋体" w:hint="eastAsia"/>
          <w:kern w:val="2"/>
          <w:sz w:val="24"/>
        </w:rPr>
        <w:t>图</w:t>
      </w:r>
      <w:r w:rsidRPr="009C4A37">
        <w:rPr>
          <w:rFonts w:hAnsi="宋体"/>
          <w:kern w:val="2"/>
          <w:sz w:val="24"/>
        </w:rPr>
        <w:t xml:space="preserve">1 </w:t>
      </w:r>
      <w:r w:rsidR="00686A96" w:rsidRPr="00686A96">
        <w:rPr>
          <w:rFonts w:hAnsi="宋体" w:hint="eastAsia"/>
          <w:kern w:val="2"/>
          <w:sz w:val="24"/>
        </w:rPr>
        <w:t>2003年-2023年中国托盘保有量</w:t>
      </w:r>
    </w:p>
    <w:p w14:paraId="1BCE843B" w14:textId="4491B442" w:rsidR="00A06E98" w:rsidRDefault="00A06E98" w:rsidP="009640CC">
      <w:pPr>
        <w:pStyle w:val="af0"/>
        <w:snapToGrid w:val="0"/>
        <w:spacing w:line="324" w:lineRule="auto"/>
        <w:ind w:firstLineChars="0" w:firstLine="0"/>
        <w:rPr>
          <w:rFonts w:hAnsi="宋体"/>
          <w:kern w:val="2"/>
          <w:sz w:val="28"/>
          <w:szCs w:val="28"/>
        </w:rPr>
      </w:pPr>
    </w:p>
    <w:p w14:paraId="06AD41C4" w14:textId="19F7BDAF" w:rsidR="009640CC" w:rsidRPr="00A06E98" w:rsidRDefault="00686A96" w:rsidP="00686A96">
      <w:pPr>
        <w:pStyle w:val="af0"/>
        <w:snapToGrid w:val="0"/>
        <w:spacing w:line="324" w:lineRule="auto"/>
        <w:ind w:firstLineChars="0" w:firstLine="0"/>
        <w:jc w:val="center"/>
        <w:rPr>
          <w:rFonts w:hAnsi="宋体"/>
          <w:kern w:val="2"/>
          <w:sz w:val="28"/>
          <w:szCs w:val="28"/>
        </w:rPr>
      </w:pPr>
      <w:r>
        <w:rPr>
          <w:rFonts w:ascii="仿宋" w:eastAsia="仿宋" w:hAnsi="仿宋" w:cs="仿宋"/>
          <w:noProof/>
          <w:sz w:val="28"/>
          <w:szCs w:val="28"/>
          <w:lang w:eastAsia="en-US"/>
        </w:rPr>
        <w:drawing>
          <wp:inline distT="0" distB="0" distL="0" distR="0" wp14:anchorId="5034AC3A" wp14:editId="55EA1703">
            <wp:extent cx="5274310" cy="3076575"/>
            <wp:effectExtent l="0" t="0" r="2540" b="9525"/>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B39D2E" w14:textId="1B865DC3" w:rsidR="00A06E98" w:rsidRPr="009C4A37" w:rsidRDefault="00A06E98" w:rsidP="00F401F4">
      <w:pPr>
        <w:pStyle w:val="af0"/>
        <w:snapToGrid w:val="0"/>
        <w:spacing w:line="324" w:lineRule="auto"/>
        <w:ind w:firstLineChars="71" w:firstLine="170"/>
        <w:jc w:val="center"/>
        <w:rPr>
          <w:rFonts w:hAnsi="宋体"/>
          <w:kern w:val="2"/>
          <w:sz w:val="24"/>
        </w:rPr>
      </w:pPr>
      <w:r w:rsidRPr="009C4A37">
        <w:rPr>
          <w:rFonts w:hAnsi="宋体" w:hint="eastAsia"/>
          <w:kern w:val="2"/>
          <w:sz w:val="24"/>
        </w:rPr>
        <w:t>图</w:t>
      </w:r>
      <w:r w:rsidRPr="009C4A37">
        <w:rPr>
          <w:rFonts w:hAnsi="宋体"/>
          <w:kern w:val="2"/>
          <w:sz w:val="24"/>
        </w:rPr>
        <w:t xml:space="preserve">2 </w:t>
      </w:r>
      <w:r w:rsidR="00686A96" w:rsidRPr="00686A96">
        <w:rPr>
          <w:rFonts w:hAnsi="宋体" w:hint="eastAsia"/>
          <w:kern w:val="2"/>
          <w:sz w:val="24"/>
        </w:rPr>
        <w:t>2003年-2023年中国托盘年产量</w:t>
      </w:r>
    </w:p>
    <w:p w14:paraId="7AB15FA2" w14:textId="77777777" w:rsidR="00AA1F2C" w:rsidRPr="00AA1F2C" w:rsidRDefault="00AA1F2C" w:rsidP="00AA1F2C">
      <w:pPr>
        <w:pStyle w:val="af0"/>
        <w:snapToGrid w:val="0"/>
        <w:spacing w:line="324" w:lineRule="auto"/>
        <w:ind w:firstLineChars="71" w:firstLine="170"/>
        <w:jc w:val="center"/>
        <w:rPr>
          <w:rFonts w:ascii="仿宋_GB2312" w:eastAsia="仿宋_GB2312" w:hAnsi="宋体"/>
          <w:kern w:val="2"/>
          <w:sz w:val="24"/>
          <w:szCs w:val="24"/>
        </w:rPr>
      </w:pPr>
    </w:p>
    <w:p w14:paraId="71A1CE11" w14:textId="0A758A9B" w:rsidR="00A06E98" w:rsidRPr="00F401F4" w:rsidRDefault="00686A96" w:rsidP="00F401F4">
      <w:pPr>
        <w:pStyle w:val="af0"/>
        <w:snapToGrid w:val="0"/>
        <w:spacing w:line="324" w:lineRule="auto"/>
        <w:ind w:firstLine="560"/>
        <w:rPr>
          <w:rFonts w:ascii="仿宋_GB2312" w:hAnsi="宋体"/>
          <w:sz w:val="28"/>
        </w:rPr>
      </w:pPr>
      <w:r w:rsidRPr="00686A96">
        <w:rPr>
          <w:rFonts w:ascii="仿宋_GB2312" w:hAnsi="宋体" w:hint="eastAsia"/>
          <w:kern w:val="2"/>
          <w:sz w:val="28"/>
        </w:rPr>
        <w:t>随着托盘循环共用的推行，带来托盘使用模式的变革，托盘从一次性使用或者是不合理、低利用率的使用，变成更高效的在更大范围的循环共用使用，有利于资源节约和环境保护，发展循环经济。如图</w:t>
      </w:r>
      <w:r w:rsidRPr="00686A96">
        <w:rPr>
          <w:rFonts w:ascii="仿宋_GB2312" w:hAnsi="宋体" w:hint="eastAsia"/>
          <w:kern w:val="2"/>
          <w:sz w:val="28"/>
        </w:rPr>
        <w:lastRenderedPageBreak/>
        <w:t>3</w:t>
      </w:r>
      <w:r w:rsidRPr="00686A96">
        <w:rPr>
          <w:rFonts w:ascii="仿宋_GB2312" w:hAnsi="宋体" w:hint="eastAsia"/>
          <w:kern w:val="2"/>
          <w:sz w:val="28"/>
        </w:rPr>
        <w:t>所示，</w:t>
      </w:r>
      <w:r w:rsidRPr="00686A96">
        <w:rPr>
          <w:rFonts w:ascii="仿宋_GB2312" w:hAnsi="宋体" w:hint="eastAsia"/>
          <w:kern w:val="2"/>
          <w:sz w:val="28"/>
        </w:rPr>
        <w:t>2023</w:t>
      </w:r>
      <w:r w:rsidRPr="00686A96">
        <w:rPr>
          <w:rFonts w:ascii="仿宋_GB2312" w:hAnsi="宋体" w:hint="eastAsia"/>
          <w:kern w:val="2"/>
          <w:sz w:val="28"/>
        </w:rPr>
        <w:t>年托盘池总量超过</w:t>
      </w:r>
      <w:r w:rsidRPr="00686A96">
        <w:rPr>
          <w:rFonts w:ascii="仿宋_GB2312" w:hAnsi="宋体" w:hint="eastAsia"/>
          <w:kern w:val="2"/>
          <w:sz w:val="28"/>
        </w:rPr>
        <w:t>4000</w:t>
      </w:r>
      <w:r w:rsidRPr="00686A96">
        <w:rPr>
          <w:rFonts w:ascii="仿宋_GB2312" w:hAnsi="宋体" w:hint="eastAsia"/>
          <w:kern w:val="2"/>
          <w:sz w:val="28"/>
        </w:rPr>
        <w:t>万片，比</w:t>
      </w:r>
      <w:r w:rsidRPr="00686A96">
        <w:rPr>
          <w:rFonts w:ascii="仿宋_GB2312" w:hAnsi="宋体" w:hint="eastAsia"/>
          <w:kern w:val="2"/>
          <w:sz w:val="28"/>
        </w:rPr>
        <w:t>2022</w:t>
      </w:r>
      <w:r w:rsidRPr="00686A96">
        <w:rPr>
          <w:rFonts w:ascii="仿宋_GB2312" w:hAnsi="宋体" w:hint="eastAsia"/>
          <w:kern w:val="2"/>
          <w:sz w:val="28"/>
        </w:rPr>
        <w:t>年增加了</w:t>
      </w:r>
      <w:r w:rsidRPr="00686A96">
        <w:rPr>
          <w:rFonts w:ascii="仿宋_GB2312" w:hAnsi="宋体" w:hint="eastAsia"/>
          <w:kern w:val="2"/>
          <w:sz w:val="28"/>
        </w:rPr>
        <w:t>250</w:t>
      </w:r>
      <w:r w:rsidRPr="00686A96">
        <w:rPr>
          <w:rFonts w:ascii="仿宋_GB2312" w:hAnsi="宋体" w:hint="eastAsia"/>
          <w:kern w:val="2"/>
          <w:sz w:val="28"/>
        </w:rPr>
        <w:t>万片，同比增长</w:t>
      </w:r>
      <w:r w:rsidRPr="00686A96">
        <w:rPr>
          <w:rFonts w:ascii="仿宋_GB2312" w:hAnsi="宋体" w:hint="eastAsia"/>
          <w:kern w:val="2"/>
          <w:sz w:val="28"/>
        </w:rPr>
        <w:t>6.67%</w:t>
      </w:r>
      <w:r w:rsidRPr="00686A96">
        <w:rPr>
          <w:rFonts w:ascii="仿宋_GB2312" w:hAnsi="宋体" w:hint="eastAsia"/>
          <w:kern w:val="2"/>
          <w:sz w:val="28"/>
        </w:rPr>
        <w:t>。目前我国托盘池也以平托盘为主</w:t>
      </w:r>
      <w:r w:rsidR="00A06E98" w:rsidRPr="00F401F4">
        <w:rPr>
          <w:rFonts w:ascii="仿宋_GB2312" w:hAnsi="宋体" w:hint="eastAsia"/>
          <w:kern w:val="2"/>
          <w:sz w:val="28"/>
        </w:rPr>
        <w:t>。</w:t>
      </w:r>
    </w:p>
    <w:p w14:paraId="676B52A4" w14:textId="075DE325" w:rsidR="00A06E98" w:rsidRPr="00A06E98" w:rsidRDefault="009640CC" w:rsidP="009640CC">
      <w:pPr>
        <w:pStyle w:val="af0"/>
        <w:snapToGrid w:val="0"/>
        <w:spacing w:line="324" w:lineRule="auto"/>
        <w:ind w:firstLineChars="0" w:firstLine="0"/>
        <w:rPr>
          <w:rFonts w:hAnsi="宋体"/>
          <w:kern w:val="2"/>
          <w:sz w:val="28"/>
          <w:szCs w:val="28"/>
        </w:rPr>
      </w:pPr>
      <w:r>
        <w:rPr>
          <w:noProof/>
        </w:rPr>
        <w:drawing>
          <wp:inline distT="0" distB="0" distL="0" distR="0" wp14:anchorId="37DFBC70" wp14:editId="2F680228">
            <wp:extent cx="5274310" cy="3076575"/>
            <wp:effectExtent l="0" t="0" r="2540" b="9525"/>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4E5025" w14:textId="77777777" w:rsidR="00A06E98" w:rsidRPr="009C4A37" w:rsidRDefault="00A06E98" w:rsidP="00F401F4">
      <w:pPr>
        <w:pStyle w:val="af0"/>
        <w:snapToGrid w:val="0"/>
        <w:spacing w:line="324" w:lineRule="auto"/>
        <w:ind w:firstLineChars="71" w:firstLine="170"/>
        <w:jc w:val="center"/>
        <w:rPr>
          <w:rFonts w:hAnsi="宋体"/>
          <w:sz w:val="24"/>
        </w:rPr>
      </w:pPr>
      <w:r w:rsidRPr="009C4A37">
        <w:rPr>
          <w:rFonts w:hAnsi="宋体" w:hint="eastAsia"/>
          <w:kern w:val="2"/>
          <w:sz w:val="24"/>
        </w:rPr>
        <w:t>图</w:t>
      </w:r>
      <w:r w:rsidRPr="009C4A37">
        <w:rPr>
          <w:rFonts w:hAnsi="宋体"/>
          <w:kern w:val="2"/>
          <w:sz w:val="24"/>
        </w:rPr>
        <w:t>3 2017</w:t>
      </w:r>
      <w:r w:rsidRPr="009C4A37">
        <w:rPr>
          <w:rFonts w:hAnsi="宋体" w:hint="eastAsia"/>
          <w:kern w:val="2"/>
          <w:sz w:val="24"/>
        </w:rPr>
        <w:t>年—</w:t>
      </w:r>
      <w:r w:rsidRPr="009C4A37">
        <w:rPr>
          <w:rFonts w:hAnsi="宋体"/>
          <w:kern w:val="2"/>
          <w:sz w:val="24"/>
        </w:rPr>
        <w:t>2023</w:t>
      </w:r>
      <w:r w:rsidRPr="009C4A37">
        <w:rPr>
          <w:rFonts w:hAnsi="宋体" w:hint="eastAsia"/>
          <w:kern w:val="2"/>
          <w:sz w:val="24"/>
        </w:rPr>
        <w:t>年中国循环共用托盘池规模及增长率</w:t>
      </w:r>
    </w:p>
    <w:p w14:paraId="6CD975F5" w14:textId="77777777" w:rsidR="00AA1F2C" w:rsidRPr="009C4A37" w:rsidRDefault="00AA1F2C" w:rsidP="00AA1F2C">
      <w:pPr>
        <w:pStyle w:val="af0"/>
        <w:snapToGrid w:val="0"/>
        <w:spacing w:line="324" w:lineRule="auto"/>
        <w:ind w:firstLineChars="71" w:firstLine="199"/>
        <w:jc w:val="center"/>
        <w:rPr>
          <w:rFonts w:hAnsi="宋体"/>
          <w:kern w:val="2"/>
          <w:sz w:val="28"/>
          <w:szCs w:val="28"/>
        </w:rPr>
      </w:pPr>
    </w:p>
    <w:p w14:paraId="26656ADE" w14:textId="269A1F5A" w:rsidR="00A06E98" w:rsidRPr="00F401F4" w:rsidRDefault="00DB7487" w:rsidP="00F401F4">
      <w:pPr>
        <w:pStyle w:val="af0"/>
        <w:snapToGrid w:val="0"/>
        <w:spacing w:line="324" w:lineRule="auto"/>
        <w:ind w:firstLine="560"/>
        <w:rPr>
          <w:rFonts w:ascii="仿宋_GB2312" w:hAnsi="宋体"/>
          <w:sz w:val="28"/>
        </w:rPr>
      </w:pPr>
      <w:r w:rsidRPr="00DB7487">
        <w:rPr>
          <w:rFonts w:ascii="仿宋_GB2312" w:hAnsi="宋体" w:hint="eastAsia"/>
          <w:kern w:val="2"/>
          <w:sz w:val="28"/>
        </w:rPr>
        <w:t>目前在我国，平托盘按照材质分类，可以分为木质平托盘、塑料平托盘、金属平托盘等，其中木质平托盘的保有量最多，见表</w:t>
      </w:r>
      <w:r w:rsidRPr="00DB7487">
        <w:rPr>
          <w:rFonts w:ascii="仿宋_GB2312" w:hAnsi="宋体" w:hint="eastAsia"/>
          <w:kern w:val="2"/>
          <w:sz w:val="28"/>
        </w:rPr>
        <w:t>1</w:t>
      </w:r>
      <w:r w:rsidRPr="00DB7487">
        <w:rPr>
          <w:rFonts w:ascii="仿宋_GB2312" w:hAnsi="宋体" w:hint="eastAsia"/>
          <w:kern w:val="2"/>
          <w:sz w:val="28"/>
        </w:rPr>
        <w:t>。可以看出，木质平托盘产量逐渐降低，塑料平托盘产量逐年提升</w:t>
      </w:r>
      <w:r w:rsidR="00A06E98" w:rsidRPr="00F401F4">
        <w:rPr>
          <w:rFonts w:ascii="仿宋_GB2312" w:hAnsi="宋体" w:hint="eastAsia"/>
          <w:kern w:val="2"/>
          <w:sz w:val="28"/>
        </w:rPr>
        <w:t>。</w:t>
      </w:r>
    </w:p>
    <w:p w14:paraId="5F209770" w14:textId="77777777" w:rsidR="00AA1F2C" w:rsidRPr="00AA1F2C" w:rsidRDefault="00AA1F2C" w:rsidP="00A06E98">
      <w:pPr>
        <w:pStyle w:val="af0"/>
        <w:snapToGrid w:val="0"/>
        <w:spacing w:line="324" w:lineRule="auto"/>
        <w:ind w:firstLine="560"/>
        <w:rPr>
          <w:rFonts w:ascii="仿宋_GB2312" w:eastAsia="仿宋_GB2312" w:hAnsi="宋体"/>
          <w:kern w:val="2"/>
          <w:sz w:val="28"/>
          <w:szCs w:val="28"/>
        </w:rPr>
      </w:pPr>
    </w:p>
    <w:p w14:paraId="1BC18ECF" w14:textId="77777777" w:rsidR="00A06E98" w:rsidRPr="00F401F4" w:rsidRDefault="00A06E98" w:rsidP="00F401F4">
      <w:pPr>
        <w:pStyle w:val="af0"/>
        <w:snapToGrid w:val="0"/>
        <w:spacing w:line="324" w:lineRule="auto"/>
        <w:ind w:firstLineChars="71" w:firstLine="170"/>
        <w:jc w:val="center"/>
        <w:rPr>
          <w:rFonts w:ascii="仿宋_GB2312" w:hAnsi="宋体"/>
          <w:sz w:val="24"/>
        </w:rPr>
      </w:pPr>
      <w:r w:rsidRPr="00F401F4">
        <w:rPr>
          <w:rFonts w:ascii="仿宋_GB2312" w:hAnsi="宋体" w:hint="eastAsia"/>
          <w:kern w:val="2"/>
          <w:sz w:val="24"/>
        </w:rPr>
        <w:t>表</w:t>
      </w:r>
      <w:r w:rsidRPr="00F401F4">
        <w:rPr>
          <w:rFonts w:ascii="仿宋_GB2312" w:hAnsi="宋体"/>
          <w:kern w:val="2"/>
          <w:sz w:val="24"/>
        </w:rPr>
        <w:t xml:space="preserve">1 </w:t>
      </w:r>
      <w:r w:rsidRPr="00F401F4">
        <w:rPr>
          <w:rFonts w:ascii="仿宋_GB2312" w:hAnsi="宋体" w:hint="eastAsia"/>
          <w:kern w:val="2"/>
          <w:sz w:val="24"/>
        </w:rPr>
        <w:t>各类平托盘占比情况</w:t>
      </w:r>
    </w:p>
    <w:tbl>
      <w:tblPr>
        <w:tblW w:w="499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14"/>
        <w:gridCol w:w="1437"/>
        <w:gridCol w:w="1437"/>
        <w:gridCol w:w="1437"/>
        <w:gridCol w:w="1437"/>
        <w:gridCol w:w="1857"/>
      </w:tblGrid>
      <w:tr w:rsidR="009640CC" w:rsidRPr="009F5361" w14:paraId="3C41E954" w14:textId="77777777" w:rsidTr="007908E0">
        <w:trPr>
          <w:trHeight w:val="90"/>
        </w:trPr>
        <w:tc>
          <w:tcPr>
            <w:tcW w:w="536" w:type="pct"/>
            <w:shd w:val="clear" w:color="auto" w:fill="auto"/>
            <w:tcMar>
              <w:top w:w="15" w:type="dxa"/>
              <w:left w:w="108" w:type="dxa"/>
              <w:right w:w="108" w:type="dxa"/>
            </w:tcMar>
            <w:vAlign w:val="center"/>
          </w:tcPr>
          <w:p w14:paraId="01F7E191" w14:textId="77777777" w:rsidR="009640CC" w:rsidRPr="009F5361" w:rsidRDefault="009640CC" w:rsidP="007908E0">
            <w:pPr>
              <w:ind w:leftChars="-1" w:left="-2" w:firstLine="1"/>
              <w:jc w:val="center"/>
              <w:rPr>
                <w:rFonts w:ascii="宋体" w:eastAsia="宋体" w:hAnsi="宋体"/>
                <w:kern w:val="0"/>
                <w:sz w:val="24"/>
              </w:rPr>
            </w:pPr>
            <w:r w:rsidRPr="009F5361">
              <w:rPr>
                <w:rFonts w:ascii="宋体" w:eastAsia="宋体" w:hAnsi="宋体" w:hint="eastAsia"/>
                <w:sz w:val="24"/>
              </w:rPr>
              <w:t>年份</w:t>
            </w:r>
          </w:p>
        </w:tc>
        <w:tc>
          <w:tcPr>
            <w:tcW w:w="843" w:type="pct"/>
            <w:shd w:val="clear" w:color="auto" w:fill="auto"/>
            <w:tcMar>
              <w:top w:w="15" w:type="dxa"/>
              <w:left w:w="108" w:type="dxa"/>
              <w:right w:w="108" w:type="dxa"/>
            </w:tcMar>
            <w:vAlign w:val="center"/>
          </w:tcPr>
          <w:p w14:paraId="1D951F2A"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木托盘</w:t>
            </w:r>
          </w:p>
        </w:tc>
        <w:tc>
          <w:tcPr>
            <w:tcW w:w="843" w:type="pct"/>
            <w:shd w:val="clear" w:color="auto" w:fill="auto"/>
            <w:tcMar>
              <w:top w:w="15" w:type="dxa"/>
              <w:left w:w="108" w:type="dxa"/>
              <w:right w:w="108" w:type="dxa"/>
            </w:tcMar>
            <w:vAlign w:val="center"/>
          </w:tcPr>
          <w:p w14:paraId="7CD95D88"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塑料托盘</w:t>
            </w:r>
          </w:p>
        </w:tc>
        <w:tc>
          <w:tcPr>
            <w:tcW w:w="843" w:type="pct"/>
            <w:shd w:val="clear" w:color="auto" w:fill="auto"/>
            <w:tcMar>
              <w:top w:w="15" w:type="dxa"/>
              <w:left w:w="108" w:type="dxa"/>
              <w:right w:w="108" w:type="dxa"/>
            </w:tcMar>
            <w:vAlign w:val="center"/>
          </w:tcPr>
          <w:p w14:paraId="39E621FE"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纸托盘</w:t>
            </w:r>
          </w:p>
        </w:tc>
        <w:tc>
          <w:tcPr>
            <w:tcW w:w="843" w:type="pct"/>
            <w:shd w:val="clear" w:color="auto" w:fill="auto"/>
            <w:tcMar>
              <w:top w:w="15" w:type="dxa"/>
              <w:left w:w="108" w:type="dxa"/>
              <w:right w:w="108" w:type="dxa"/>
            </w:tcMar>
            <w:vAlign w:val="center"/>
          </w:tcPr>
          <w:p w14:paraId="4CB2E337"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金属托盘</w:t>
            </w:r>
          </w:p>
        </w:tc>
        <w:tc>
          <w:tcPr>
            <w:tcW w:w="1090" w:type="pct"/>
            <w:shd w:val="clear" w:color="auto" w:fill="auto"/>
            <w:tcMar>
              <w:top w:w="15" w:type="dxa"/>
              <w:left w:w="108" w:type="dxa"/>
              <w:right w:w="108" w:type="dxa"/>
            </w:tcMar>
            <w:vAlign w:val="center"/>
          </w:tcPr>
          <w:p w14:paraId="05C39BF0"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复合材料托盘</w:t>
            </w:r>
          </w:p>
        </w:tc>
      </w:tr>
      <w:tr w:rsidR="009640CC" w:rsidRPr="009F5361" w14:paraId="39524702" w14:textId="77777777" w:rsidTr="007908E0">
        <w:trPr>
          <w:trHeight w:val="90"/>
        </w:trPr>
        <w:tc>
          <w:tcPr>
            <w:tcW w:w="536" w:type="pct"/>
            <w:shd w:val="clear" w:color="auto" w:fill="auto"/>
            <w:tcMar>
              <w:top w:w="15" w:type="dxa"/>
              <w:left w:w="108" w:type="dxa"/>
              <w:right w:w="108" w:type="dxa"/>
            </w:tcMar>
            <w:vAlign w:val="center"/>
          </w:tcPr>
          <w:p w14:paraId="47A11C9F" w14:textId="77777777" w:rsidR="009640CC" w:rsidRPr="009F5361" w:rsidRDefault="009640CC" w:rsidP="007908E0">
            <w:pPr>
              <w:ind w:leftChars="-1" w:left="-2" w:firstLine="1"/>
              <w:jc w:val="center"/>
              <w:rPr>
                <w:rFonts w:ascii="宋体" w:eastAsia="宋体" w:hAnsi="宋体"/>
                <w:kern w:val="0"/>
                <w:sz w:val="24"/>
              </w:rPr>
            </w:pPr>
            <w:r w:rsidRPr="009F5361">
              <w:rPr>
                <w:rFonts w:ascii="宋体" w:eastAsia="宋体" w:hAnsi="宋体"/>
                <w:sz w:val="24"/>
              </w:rPr>
              <w:t>2012</w:t>
            </w:r>
          </w:p>
        </w:tc>
        <w:tc>
          <w:tcPr>
            <w:tcW w:w="843" w:type="pct"/>
            <w:shd w:val="clear" w:color="auto" w:fill="auto"/>
            <w:tcMar>
              <w:top w:w="15" w:type="dxa"/>
              <w:left w:w="108" w:type="dxa"/>
              <w:right w:w="108" w:type="dxa"/>
            </w:tcMar>
            <w:vAlign w:val="center"/>
          </w:tcPr>
          <w:p w14:paraId="0AD3E930"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80%</w:t>
            </w:r>
          </w:p>
        </w:tc>
        <w:tc>
          <w:tcPr>
            <w:tcW w:w="843" w:type="pct"/>
            <w:shd w:val="clear" w:color="auto" w:fill="auto"/>
            <w:tcMar>
              <w:top w:w="15" w:type="dxa"/>
              <w:left w:w="108" w:type="dxa"/>
              <w:right w:w="108" w:type="dxa"/>
            </w:tcMar>
            <w:vAlign w:val="center"/>
          </w:tcPr>
          <w:p w14:paraId="7EA59FB7"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12%</w:t>
            </w:r>
          </w:p>
        </w:tc>
        <w:tc>
          <w:tcPr>
            <w:tcW w:w="843" w:type="pct"/>
            <w:shd w:val="clear" w:color="auto" w:fill="auto"/>
            <w:tcMar>
              <w:top w:w="15" w:type="dxa"/>
              <w:left w:w="108" w:type="dxa"/>
              <w:right w:w="108" w:type="dxa"/>
            </w:tcMar>
            <w:vAlign w:val="center"/>
          </w:tcPr>
          <w:p w14:paraId="32ED220C"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5%</w:t>
            </w:r>
          </w:p>
        </w:tc>
        <w:tc>
          <w:tcPr>
            <w:tcW w:w="843" w:type="pct"/>
            <w:shd w:val="clear" w:color="auto" w:fill="auto"/>
            <w:tcMar>
              <w:top w:w="15" w:type="dxa"/>
              <w:left w:w="108" w:type="dxa"/>
              <w:right w:w="108" w:type="dxa"/>
            </w:tcMar>
            <w:vAlign w:val="center"/>
          </w:tcPr>
          <w:p w14:paraId="4E3FF5DC"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2%</w:t>
            </w:r>
          </w:p>
        </w:tc>
        <w:tc>
          <w:tcPr>
            <w:tcW w:w="1090" w:type="pct"/>
            <w:shd w:val="clear" w:color="auto" w:fill="auto"/>
            <w:tcMar>
              <w:top w:w="15" w:type="dxa"/>
              <w:left w:w="108" w:type="dxa"/>
              <w:right w:w="108" w:type="dxa"/>
            </w:tcMar>
            <w:vAlign w:val="center"/>
          </w:tcPr>
          <w:p w14:paraId="06C7C80D"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w:t>
            </w:r>
          </w:p>
        </w:tc>
      </w:tr>
      <w:tr w:rsidR="009640CC" w:rsidRPr="009F5361" w14:paraId="12717BFA" w14:textId="77777777" w:rsidTr="007908E0">
        <w:trPr>
          <w:trHeight w:val="90"/>
        </w:trPr>
        <w:tc>
          <w:tcPr>
            <w:tcW w:w="536" w:type="pct"/>
            <w:shd w:val="clear" w:color="auto" w:fill="auto"/>
            <w:tcMar>
              <w:top w:w="15" w:type="dxa"/>
              <w:left w:w="108" w:type="dxa"/>
              <w:right w:w="108" w:type="dxa"/>
            </w:tcMar>
            <w:vAlign w:val="center"/>
          </w:tcPr>
          <w:p w14:paraId="247AD89E" w14:textId="77777777" w:rsidR="009640CC" w:rsidRPr="009F5361" w:rsidRDefault="009640CC" w:rsidP="007908E0">
            <w:pPr>
              <w:ind w:leftChars="-1" w:left="-2" w:firstLine="1"/>
              <w:jc w:val="center"/>
              <w:rPr>
                <w:rFonts w:ascii="宋体" w:eastAsia="宋体" w:hAnsi="宋体"/>
                <w:kern w:val="0"/>
                <w:sz w:val="24"/>
              </w:rPr>
            </w:pPr>
            <w:r w:rsidRPr="009F5361">
              <w:rPr>
                <w:rFonts w:ascii="宋体" w:eastAsia="宋体" w:hAnsi="宋体"/>
                <w:sz w:val="24"/>
              </w:rPr>
              <w:t>2016</w:t>
            </w:r>
          </w:p>
        </w:tc>
        <w:tc>
          <w:tcPr>
            <w:tcW w:w="843" w:type="pct"/>
            <w:shd w:val="clear" w:color="auto" w:fill="auto"/>
            <w:tcMar>
              <w:top w:w="15" w:type="dxa"/>
              <w:left w:w="108" w:type="dxa"/>
              <w:right w:w="108" w:type="dxa"/>
            </w:tcMar>
            <w:vAlign w:val="center"/>
          </w:tcPr>
          <w:p w14:paraId="17D4E46A"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78%</w:t>
            </w:r>
          </w:p>
        </w:tc>
        <w:tc>
          <w:tcPr>
            <w:tcW w:w="843" w:type="pct"/>
            <w:shd w:val="clear" w:color="auto" w:fill="auto"/>
            <w:tcMar>
              <w:top w:w="15" w:type="dxa"/>
              <w:left w:w="108" w:type="dxa"/>
              <w:right w:w="108" w:type="dxa"/>
            </w:tcMar>
            <w:vAlign w:val="center"/>
          </w:tcPr>
          <w:p w14:paraId="5D4B8721"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15%</w:t>
            </w:r>
          </w:p>
        </w:tc>
        <w:tc>
          <w:tcPr>
            <w:tcW w:w="843" w:type="pct"/>
            <w:shd w:val="clear" w:color="auto" w:fill="auto"/>
            <w:tcMar>
              <w:top w:w="15" w:type="dxa"/>
              <w:left w:w="108" w:type="dxa"/>
              <w:right w:w="108" w:type="dxa"/>
            </w:tcMar>
            <w:vAlign w:val="center"/>
          </w:tcPr>
          <w:p w14:paraId="358BE7E9"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4%</w:t>
            </w:r>
          </w:p>
        </w:tc>
        <w:tc>
          <w:tcPr>
            <w:tcW w:w="843" w:type="pct"/>
            <w:shd w:val="clear" w:color="auto" w:fill="auto"/>
            <w:tcMar>
              <w:top w:w="15" w:type="dxa"/>
              <w:left w:w="108" w:type="dxa"/>
              <w:right w:w="108" w:type="dxa"/>
            </w:tcMar>
            <w:vAlign w:val="center"/>
          </w:tcPr>
          <w:p w14:paraId="534CB733"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2%</w:t>
            </w:r>
          </w:p>
        </w:tc>
        <w:tc>
          <w:tcPr>
            <w:tcW w:w="1090" w:type="pct"/>
            <w:shd w:val="clear" w:color="auto" w:fill="auto"/>
            <w:tcMar>
              <w:top w:w="15" w:type="dxa"/>
              <w:left w:w="108" w:type="dxa"/>
              <w:right w:w="108" w:type="dxa"/>
            </w:tcMar>
            <w:vAlign w:val="center"/>
          </w:tcPr>
          <w:p w14:paraId="411D0C66"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w:t>
            </w:r>
          </w:p>
        </w:tc>
      </w:tr>
      <w:tr w:rsidR="009640CC" w:rsidRPr="009F5361" w14:paraId="16D13965" w14:textId="77777777" w:rsidTr="007908E0">
        <w:trPr>
          <w:trHeight w:val="90"/>
        </w:trPr>
        <w:tc>
          <w:tcPr>
            <w:tcW w:w="536" w:type="pct"/>
            <w:shd w:val="clear" w:color="auto" w:fill="auto"/>
            <w:tcMar>
              <w:top w:w="15" w:type="dxa"/>
              <w:left w:w="108" w:type="dxa"/>
              <w:right w:w="108" w:type="dxa"/>
            </w:tcMar>
            <w:vAlign w:val="center"/>
          </w:tcPr>
          <w:p w14:paraId="26ADCDE9" w14:textId="77777777" w:rsidR="009640CC" w:rsidRPr="009F5361" w:rsidRDefault="009640CC" w:rsidP="007908E0">
            <w:pPr>
              <w:ind w:leftChars="-1" w:left="-2" w:firstLine="1"/>
              <w:jc w:val="center"/>
              <w:rPr>
                <w:rFonts w:ascii="宋体" w:eastAsia="宋体" w:hAnsi="宋体"/>
                <w:kern w:val="0"/>
                <w:sz w:val="24"/>
              </w:rPr>
            </w:pPr>
            <w:r w:rsidRPr="009F5361">
              <w:rPr>
                <w:rFonts w:ascii="宋体" w:eastAsia="宋体" w:hAnsi="宋体"/>
                <w:sz w:val="24"/>
              </w:rPr>
              <w:t>2020</w:t>
            </w:r>
          </w:p>
        </w:tc>
        <w:tc>
          <w:tcPr>
            <w:tcW w:w="843" w:type="pct"/>
            <w:shd w:val="clear" w:color="auto" w:fill="auto"/>
            <w:tcMar>
              <w:top w:w="15" w:type="dxa"/>
              <w:left w:w="108" w:type="dxa"/>
              <w:right w:w="108" w:type="dxa"/>
            </w:tcMar>
            <w:vAlign w:val="center"/>
          </w:tcPr>
          <w:p w14:paraId="74C11DF0"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74%</w:t>
            </w:r>
          </w:p>
        </w:tc>
        <w:tc>
          <w:tcPr>
            <w:tcW w:w="843" w:type="pct"/>
            <w:shd w:val="clear" w:color="auto" w:fill="auto"/>
            <w:tcMar>
              <w:top w:w="15" w:type="dxa"/>
              <w:left w:w="108" w:type="dxa"/>
              <w:right w:w="108" w:type="dxa"/>
            </w:tcMar>
            <w:vAlign w:val="center"/>
          </w:tcPr>
          <w:p w14:paraId="2FA6662B"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16%</w:t>
            </w:r>
          </w:p>
        </w:tc>
        <w:tc>
          <w:tcPr>
            <w:tcW w:w="843" w:type="pct"/>
            <w:shd w:val="clear" w:color="auto" w:fill="auto"/>
            <w:tcMar>
              <w:top w:w="15" w:type="dxa"/>
              <w:left w:w="108" w:type="dxa"/>
              <w:right w:w="108" w:type="dxa"/>
            </w:tcMar>
            <w:vAlign w:val="center"/>
          </w:tcPr>
          <w:p w14:paraId="1DAA3B57"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5%</w:t>
            </w:r>
          </w:p>
        </w:tc>
        <w:tc>
          <w:tcPr>
            <w:tcW w:w="843" w:type="pct"/>
            <w:shd w:val="clear" w:color="auto" w:fill="auto"/>
            <w:tcMar>
              <w:top w:w="15" w:type="dxa"/>
              <w:left w:w="108" w:type="dxa"/>
              <w:right w:w="108" w:type="dxa"/>
            </w:tcMar>
            <w:vAlign w:val="center"/>
          </w:tcPr>
          <w:p w14:paraId="26B34988"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4%</w:t>
            </w:r>
          </w:p>
        </w:tc>
        <w:tc>
          <w:tcPr>
            <w:tcW w:w="1090" w:type="pct"/>
            <w:shd w:val="clear" w:color="auto" w:fill="auto"/>
            <w:tcMar>
              <w:top w:w="15" w:type="dxa"/>
              <w:left w:w="108" w:type="dxa"/>
              <w:right w:w="108" w:type="dxa"/>
            </w:tcMar>
            <w:vAlign w:val="center"/>
          </w:tcPr>
          <w:p w14:paraId="4718A07A"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w:t>
            </w:r>
          </w:p>
        </w:tc>
      </w:tr>
      <w:tr w:rsidR="009640CC" w:rsidRPr="009F5361" w14:paraId="0BF0831E" w14:textId="77777777" w:rsidTr="007908E0">
        <w:trPr>
          <w:trHeight w:val="90"/>
        </w:trPr>
        <w:tc>
          <w:tcPr>
            <w:tcW w:w="536" w:type="pct"/>
            <w:shd w:val="clear" w:color="auto" w:fill="auto"/>
            <w:tcMar>
              <w:top w:w="15" w:type="dxa"/>
              <w:left w:w="108" w:type="dxa"/>
              <w:right w:w="108" w:type="dxa"/>
            </w:tcMar>
            <w:vAlign w:val="center"/>
          </w:tcPr>
          <w:p w14:paraId="73939FB2" w14:textId="77777777" w:rsidR="009640CC" w:rsidRPr="009F5361" w:rsidRDefault="009640CC" w:rsidP="007908E0">
            <w:pPr>
              <w:ind w:leftChars="-1" w:left="-2" w:firstLine="1"/>
              <w:jc w:val="center"/>
              <w:rPr>
                <w:rFonts w:ascii="宋体" w:eastAsia="宋体" w:hAnsi="宋体"/>
                <w:sz w:val="24"/>
              </w:rPr>
            </w:pPr>
            <w:r w:rsidRPr="009F5361">
              <w:rPr>
                <w:rFonts w:ascii="宋体" w:eastAsia="宋体" w:hAnsi="宋体"/>
                <w:sz w:val="24"/>
              </w:rPr>
              <w:t>2023</w:t>
            </w:r>
          </w:p>
        </w:tc>
        <w:tc>
          <w:tcPr>
            <w:tcW w:w="843" w:type="pct"/>
            <w:shd w:val="clear" w:color="auto" w:fill="auto"/>
            <w:tcMar>
              <w:top w:w="15" w:type="dxa"/>
              <w:left w:w="108" w:type="dxa"/>
              <w:right w:w="108" w:type="dxa"/>
            </w:tcMar>
            <w:vAlign w:val="center"/>
          </w:tcPr>
          <w:p w14:paraId="01625EDD"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74%</w:t>
            </w:r>
          </w:p>
        </w:tc>
        <w:tc>
          <w:tcPr>
            <w:tcW w:w="843" w:type="pct"/>
            <w:shd w:val="clear" w:color="auto" w:fill="auto"/>
            <w:tcMar>
              <w:top w:w="15" w:type="dxa"/>
              <w:left w:w="108" w:type="dxa"/>
              <w:right w:w="108" w:type="dxa"/>
            </w:tcMar>
            <w:vAlign w:val="center"/>
          </w:tcPr>
          <w:p w14:paraId="35DDE6AE"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18%</w:t>
            </w:r>
          </w:p>
        </w:tc>
        <w:tc>
          <w:tcPr>
            <w:tcW w:w="843" w:type="pct"/>
            <w:shd w:val="clear" w:color="auto" w:fill="auto"/>
            <w:tcMar>
              <w:top w:w="15" w:type="dxa"/>
              <w:left w:w="108" w:type="dxa"/>
              <w:right w:w="108" w:type="dxa"/>
            </w:tcMar>
            <w:vAlign w:val="center"/>
          </w:tcPr>
          <w:p w14:paraId="1CE76300"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4%</w:t>
            </w:r>
          </w:p>
        </w:tc>
        <w:tc>
          <w:tcPr>
            <w:tcW w:w="843" w:type="pct"/>
            <w:shd w:val="clear" w:color="auto" w:fill="auto"/>
            <w:tcMar>
              <w:top w:w="15" w:type="dxa"/>
              <w:left w:w="108" w:type="dxa"/>
              <w:right w:w="108" w:type="dxa"/>
            </w:tcMar>
            <w:vAlign w:val="center"/>
          </w:tcPr>
          <w:p w14:paraId="73CDC85F"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3%</w:t>
            </w:r>
          </w:p>
        </w:tc>
        <w:tc>
          <w:tcPr>
            <w:tcW w:w="1090" w:type="pct"/>
            <w:shd w:val="clear" w:color="auto" w:fill="auto"/>
            <w:tcMar>
              <w:top w:w="15" w:type="dxa"/>
              <w:left w:w="108" w:type="dxa"/>
              <w:right w:w="108" w:type="dxa"/>
            </w:tcMar>
            <w:vAlign w:val="center"/>
          </w:tcPr>
          <w:p w14:paraId="388CC864"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w:t>
            </w:r>
          </w:p>
        </w:tc>
      </w:tr>
    </w:tbl>
    <w:p w14:paraId="461C295B" w14:textId="77777777" w:rsidR="009640CC" w:rsidRPr="00A06E98" w:rsidRDefault="009640CC" w:rsidP="009640CC">
      <w:pPr>
        <w:pStyle w:val="af0"/>
        <w:snapToGrid w:val="0"/>
        <w:spacing w:line="324" w:lineRule="auto"/>
        <w:ind w:firstLineChars="0" w:firstLine="0"/>
        <w:jc w:val="center"/>
        <w:rPr>
          <w:rFonts w:hAnsi="宋体"/>
          <w:kern w:val="2"/>
          <w:sz w:val="28"/>
          <w:szCs w:val="28"/>
        </w:rPr>
      </w:pPr>
    </w:p>
    <w:p w14:paraId="081FDA3B" w14:textId="77777777" w:rsidR="00CD060E" w:rsidRPr="00CD060E" w:rsidRDefault="00CD060E" w:rsidP="00CD060E">
      <w:pPr>
        <w:pStyle w:val="af0"/>
        <w:snapToGrid w:val="0"/>
        <w:spacing w:line="324" w:lineRule="auto"/>
        <w:ind w:firstLine="560"/>
        <w:rPr>
          <w:rFonts w:ascii="仿宋_GB2312" w:hAnsi="宋体"/>
          <w:kern w:val="2"/>
          <w:sz w:val="28"/>
        </w:rPr>
      </w:pPr>
      <w:r w:rsidRPr="00CD060E">
        <w:rPr>
          <w:rFonts w:ascii="仿宋_GB2312" w:hAnsi="宋体" w:hint="eastAsia"/>
          <w:kern w:val="2"/>
          <w:sz w:val="28"/>
        </w:rPr>
        <w:t>目前木质平托盘仍占托盘市场的主导地位，其他材料的托盘取代木托盘的可能性极小。这是因为木质平托盘市场需求量大，同时具有便于维修，性能稳定，不易变形，使用寿命长的优质特性。塑料托盘以其防腐蚀、防潮湿、防锈蚀、抗虫蛀、不发霉等特点受到食品、医药行业的青睐和追捧。此外，塑料平托盘的承载性能高和使用寿命长</w:t>
      </w:r>
      <w:r w:rsidRPr="00CD060E">
        <w:rPr>
          <w:rFonts w:ascii="仿宋_GB2312" w:hAnsi="宋体" w:hint="eastAsia"/>
          <w:kern w:val="2"/>
          <w:sz w:val="28"/>
        </w:rPr>
        <w:lastRenderedPageBreak/>
        <w:t>等特点，在化工、轻纺、制造业等领域也有着广泛的应用。金属平托盘克服了非金属材料易受潮变质变形的弱点，适用于出口产品的空运及远洋运输，电子、食品、医药、化工产品的仓储与运输。纸质平托盘是新型的绿色环保产品，可</w:t>
      </w:r>
      <w:r w:rsidRPr="00CD060E">
        <w:rPr>
          <w:rFonts w:ascii="仿宋_GB2312" w:hAnsi="宋体" w:hint="eastAsia"/>
          <w:kern w:val="2"/>
          <w:sz w:val="28"/>
        </w:rPr>
        <w:t>100%</w:t>
      </w:r>
      <w:r w:rsidRPr="00CD060E">
        <w:rPr>
          <w:rFonts w:ascii="仿宋_GB2312" w:hAnsi="宋体" w:hint="eastAsia"/>
          <w:kern w:val="2"/>
          <w:sz w:val="28"/>
        </w:rPr>
        <w:t>回收再生利用，具有免熏蒸、百分之百回收效益、重量轻、强度高、减震、吸音、无钉、无蛀虫、刚性好、表面平整、稳定性高，缓冲性好、用料少等特点，已广泛应用于电子、家电、仪表器材、玻璃陶瓷等产品的包装。在复合材料平托盘方面，塑木材料和胶合板平托盘技术也在逐渐成熟，正在努力增大市场占有率。托盘平台企业、用户企业不断增多，产业链不断延伸，许多企业向托盘行业转移，托盘新材料、新工艺不断涌现。</w:t>
      </w:r>
    </w:p>
    <w:p w14:paraId="4903CD9E" w14:textId="77777777" w:rsidR="00CD060E" w:rsidRPr="00CD060E" w:rsidRDefault="00CD060E" w:rsidP="00CD060E">
      <w:pPr>
        <w:pStyle w:val="af0"/>
        <w:snapToGrid w:val="0"/>
        <w:spacing w:line="324" w:lineRule="auto"/>
        <w:ind w:firstLine="560"/>
        <w:rPr>
          <w:rFonts w:ascii="仿宋_GB2312" w:hAnsi="宋体"/>
          <w:kern w:val="2"/>
          <w:sz w:val="28"/>
        </w:rPr>
      </w:pPr>
      <w:r w:rsidRPr="00CD060E">
        <w:rPr>
          <w:rFonts w:ascii="仿宋_GB2312" w:hAnsi="宋体" w:hint="eastAsia"/>
          <w:kern w:val="2"/>
          <w:sz w:val="28"/>
        </w:rPr>
        <w:t>以上数据表明，虽然在</w:t>
      </w:r>
      <w:r w:rsidRPr="00CD060E">
        <w:rPr>
          <w:rFonts w:ascii="仿宋_GB2312" w:hAnsi="宋体" w:hint="eastAsia"/>
          <w:kern w:val="2"/>
          <w:sz w:val="28"/>
        </w:rPr>
        <w:t>2022</w:t>
      </w:r>
      <w:r w:rsidRPr="00CD060E">
        <w:rPr>
          <w:rFonts w:ascii="仿宋_GB2312" w:hAnsi="宋体" w:hint="eastAsia"/>
          <w:kern w:val="2"/>
          <w:sz w:val="28"/>
        </w:rPr>
        <w:t>年托盘市场规模增速放缓，随着疫情结束，国内外经济复苏，将为托盘行业发展提供了良好市场条件，带动托盘市场需求的增长，会给托盘行业带来新动力。目前我国经济体量和经济活动均位于全球领先水平，托盘作为物流机械化、自动化作业的基础工具，其市场需求将不断增长，未来托盘市场发展空间更加广阔。</w:t>
      </w:r>
    </w:p>
    <w:p w14:paraId="31F40B7A" w14:textId="77777777" w:rsidR="00CD060E" w:rsidRPr="00CD060E" w:rsidRDefault="00CD060E" w:rsidP="00CD060E">
      <w:pPr>
        <w:pStyle w:val="af0"/>
        <w:snapToGrid w:val="0"/>
        <w:spacing w:line="324" w:lineRule="auto"/>
        <w:ind w:firstLine="560"/>
        <w:rPr>
          <w:rFonts w:ascii="仿宋_GB2312" w:hAnsi="宋体"/>
          <w:kern w:val="2"/>
          <w:sz w:val="28"/>
        </w:rPr>
      </w:pPr>
      <w:r w:rsidRPr="00CD060E">
        <w:rPr>
          <w:rFonts w:ascii="仿宋_GB2312" w:hAnsi="宋体" w:hint="eastAsia"/>
          <w:kern w:val="2"/>
          <w:sz w:val="28"/>
        </w:rPr>
        <w:t>托盘标准化包括托盘尺寸标准化和托盘性能标准化两个方面。国家标准《平托盘</w:t>
      </w:r>
      <w:r w:rsidRPr="00CD060E">
        <w:rPr>
          <w:rFonts w:ascii="仿宋_GB2312" w:hAnsi="宋体" w:hint="eastAsia"/>
          <w:kern w:val="2"/>
          <w:sz w:val="28"/>
        </w:rPr>
        <w:t xml:space="preserve"> </w:t>
      </w:r>
      <w:r w:rsidRPr="00CD060E">
        <w:rPr>
          <w:rFonts w:ascii="仿宋_GB2312" w:hAnsi="宋体" w:hint="eastAsia"/>
          <w:kern w:val="2"/>
          <w:sz w:val="28"/>
        </w:rPr>
        <w:t>性能要求和试验选择》规范平托盘性能要求，与</w:t>
      </w:r>
      <w:r w:rsidRPr="00CD060E">
        <w:rPr>
          <w:rFonts w:ascii="仿宋_GB2312" w:hAnsi="宋体" w:hint="eastAsia"/>
          <w:kern w:val="2"/>
          <w:sz w:val="28"/>
        </w:rPr>
        <w:t>GB/T 4996</w:t>
      </w:r>
      <w:r w:rsidRPr="00CD060E">
        <w:rPr>
          <w:rFonts w:ascii="仿宋_GB2312" w:hAnsi="宋体" w:hint="eastAsia"/>
          <w:kern w:val="2"/>
          <w:sz w:val="28"/>
        </w:rPr>
        <w:t>国家《平托盘</w:t>
      </w:r>
      <w:r w:rsidRPr="00CD060E">
        <w:rPr>
          <w:rFonts w:ascii="仿宋_GB2312" w:hAnsi="宋体" w:hint="eastAsia"/>
          <w:kern w:val="2"/>
          <w:sz w:val="28"/>
        </w:rPr>
        <w:t xml:space="preserve"> </w:t>
      </w:r>
      <w:r w:rsidRPr="00CD060E">
        <w:rPr>
          <w:rFonts w:ascii="仿宋_GB2312" w:hAnsi="宋体" w:hint="eastAsia"/>
          <w:kern w:val="2"/>
          <w:sz w:val="28"/>
        </w:rPr>
        <w:t>试验方法》构成系列标准配套使用，是我国托盘标准化的基础技术支撑标准之一。</w:t>
      </w:r>
    </w:p>
    <w:p w14:paraId="7A69226E" w14:textId="77777777" w:rsidR="00CD060E" w:rsidRPr="00CD060E" w:rsidRDefault="00CD060E" w:rsidP="00CD060E">
      <w:pPr>
        <w:pStyle w:val="af0"/>
        <w:snapToGrid w:val="0"/>
        <w:spacing w:line="324" w:lineRule="auto"/>
        <w:ind w:firstLine="560"/>
        <w:rPr>
          <w:rFonts w:ascii="仿宋_GB2312" w:hAnsi="宋体"/>
          <w:kern w:val="2"/>
          <w:sz w:val="28"/>
        </w:rPr>
      </w:pPr>
      <w:r w:rsidRPr="00CD060E">
        <w:rPr>
          <w:rFonts w:ascii="仿宋_GB2312" w:hAnsi="宋体" w:hint="eastAsia"/>
          <w:kern w:val="2"/>
          <w:sz w:val="28"/>
        </w:rPr>
        <w:t>现行的</w:t>
      </w:r>
      <w:r w:rsidRPr="00CD060E">
        <w:rPr>
          <w:rFonts w:ascii="仿宋_GB2312" w:hAnsi="宋体" w:hint="eastAsia"/>
          <w:kern w:val="2"/>
          <w:sz w:val="28"/>
        </w:rPr>
        <w:t>GB/T 4995-2014</w:t>
      </w:r>
      <w:r w:rsidRPr="00CD060E">
        <w:rPr>
          <w:rFonts w:ascii="仿宋_GB2312" w:hAnsi="宋体" w:hint="eastAsia"/>
          <w:kern w:val="2"/>
          <w:sz w:val="28"/>
        </w:rPr>
        <w:t>《联运通用平托盘</w:t>
      </w:r>
      <w:r w:rsidRPr="00CD060E">
        <w:rPr>
          <w:rFonts w:ascii="仿宋_GB2312" w:hAnsi="宋体" w:hint="eastAsia"/>
          <w:kern w:val="2"/>
          <w:sz w:val="28"/>
        </w:rPr>
        <w:t xml:space="preserve"> </w:t>
      </w:r>
      <w:r w:rsidRPr="00CD060E">
        <w:rPr>
          <w:rFonts w:ascii="仿宋_GB2312" w:hAnsi="宋体" w:hint="eastAsia"/>
          <w:kern w:val="2"/>
          <w:sz w:val="28"/>
        </w:rPr>
        <w:t>性能要求和试验选择》国家标准是在修改采用</w:t>
      </w:r>
      <w:r w:rsidRPr="00CD060E">
        <w:rPr>
          <w:rFonts w:ascii="仿宋_GB2312" w:hAnsi="宋体" w:hint="eastAsia"/>
          <w:kern w:val="2"/>
          <w:sz w:val="28"/>
        </w:rPr>
        <w:t>ISO 8611-2:2011</w:t>
      </w:r>
      <w:r w:rsidRPr="00CD060E">
        <w:rPr>
          <w:rFonts w:ascii="仿宋_GB2312" w:hAnsi="宋体" w:hint="eastAsia"/>
          <w:kern w:val="2"/>
          <w:sz w:val="28"/>
        </w:rPr>
        <w:t>《</w:t>
      </w:r>
      <w:r w:rsidRPr="00CD060E">
        <w:rPr>
          <w:rFonts w:ascii="仿宋_GB2312" w:hAnsi="宋体" w:hint="eastAsia"/>
          <w:kern w:val="2"/>
          <w:sz w:val="28"/>
        </w:rPr>
        <w:t>Pallets for materials handling</w:t>
      </w:r>
      <w:r w:rsidRPr="00CD060E">
        <w:rPr>
          <w:rFonts w:ascii="仿宋_GB2312" w:hAnsi="宋体" w:hint="eastAsia"/>
          <w:kern w:val="2"/>
          <w:sz w:val="28"/>
        </w:rPr>
        <w:t>—</w:t>
      </w:r>
      <w:r w:rsidRPr="00CD060E">
        <w:rPr>
          <w:rFonts w:ascii="仿宋_GB2312" w:hAnsi="宋体" w:hint="eastAsia"/>
          <w:kern w:val="2"/>
          <w:sz w:val="28"/>
        </w:rPr>
        <w:t>Flat pallets</w:t>
      </w:r>
      <w:r w:rsidRPr="00CD060E">
        <w:rPr>
          <w:rFonts w:ascii="仿宋_GB2312" w:hAnsi="宋体" w:hint="eastAsia"/>
          <w:kern w:val="2"/>
          <w:sz w:val="28"/>
        </w:rPr>
        <w:t>—</w:t>
      </w:r>
      <w:r w:rsidRPr="00CD060E">
        <w:rPr>
          <w:rFonts w:ascii="仿宋_GB2312" w:hAnsi="宋体" w:hint="eastAsia"/>
          <w:kern w:val="2"/>
          <w:sz w:val="28"/>
        </w:rPr>
        <w:t>Part 2: Performance requirements and selection of tests</w:t>
      </w:r>
      <w:r w:rsidRPr="00CD060E">
        <w:rPr>
          <w:rFonts w:ascii="仿宋_GB2312" w:hAnsi="宋体" w:hint="eastAsia"/>
          <w:kern w:val="2"/>
          <w:sz w:val="28"/>
        </w:rPr>
        <w:t>》的基础上制定的。颁布执行的</w:t>
      </w:r>
      <w:r w:rsidRPr="00CD060E">
        <w:rPr>
          <w:rFonts w:ascii="仿宋_GB2312" w:hAnsi="宋体" w:hint="eastAsia"/>
          <w:kern w:val="2"/>
          <w:sz w:val="28"/>
        </w:rPr>
        <w:t>10</w:t>
      </w:r>
      <w:r w:rsidRPr="00CD060E">
        <w:rPr>
          <w:rFonts w:ascii="仿宋_GB2312" w:hAnsi="宋体" w:hint="eastAsia"/>
          <w:kern w:val="2"/>
          <w:sz w:val="28"/>
        </w:rPr>
        <w:t>余年来，该标准为我国托盘标准化进程的顺利推进发挥了重要的基础支撑作用。</w:t>
      </w:r>
      <w:r w:rsidRPr="00CD060E">
        <w:rPr>
          <w:rFonts w:ascii="仿宋_GB2312" w:hAnsi="宋体" w:hint="eastAsia"/>
          <w:kern w:val="2"/>
          <w:sz w:val="28"/>
        </w:rPr>
        <w:t>2014</w:t>
      </w:r>
      <w:r w:rsidRPr="00CD060E">
        <w:rPr>
          <w:rFonts w:ascii="仿宋_GB2312" w:hAnsi="宋体" w:hint="eastAsia"/>
          <w:kern w:val="2"/>
          <w:sz w:val="28"/>
        </w:rPr>
        <w:t>年国标委、商务部发布《关于加快推进商贸物流标准化工作的意见》（国标委服务联</w:t>
      </w:r>
      <w:r w:rsidRPr="00CD060E">
        <w:rPr>
          <w:rFonts w:ascii="仿宋_GB2312" w:hAnsi="宋体" w:hint="eastAsia"/>
          <w:kern w:val="2"/>
          <w:sz w:val="28"/>
        </w:rPr>
        <w:t>[2014]33</w:t>
      </w:r>
      <w:r w:rsidRPr="00CD060E">
        <w:rPr>
          <w:rFonts w:ascii="仿宋_GB2312" w:hAnsi="宋体" w:hint="eastAsia"/>
          <w:kern w:val="2"/>
          <w:sz w:val="28"/>
        </w:rPr>
        <w:t>号），明确推广应用符合《联运通用平托盘</w:t>
      </w:r>
      <w:r w:rsidRPr="00CD060E">
        <w:rPr>
          <w:rFonts w:ascii="仿宋_GB2312" w:hAnsi="宋体" w:hint="eastAsia"/>
          <w:kern w:val="2"/>
          <w:sz w:val="28"/>
        </w:rPr>
        <w:t xml:space="preserve"> </w:t>
      </w:r>
      <w:r w:rsidRPr="00CD060E">
        <w:rPr>
          <w:rFonts w:ascii="仿宋_GB2312" w:hAnsi="宋体" w:hint="eastAsia"/>
          <w:kern w:val="2"/>
          <w:sz w:val="28"/>
        </w:rPr>
        <w:t>主要尺寸及公差》、《联运通用平托盘</w:t>
      </w:r>
      <w:r w:rsidRPr="00CD060E">
        <w:rPr>
          <w:rFonts w:ascii="仿宋_GB2312" w:hAnsi="宋体" w:hint="eastAsia"/>
          <w:kern w:val="2"/>
          <w:sz w:val="28"/>
        </w:rPr>
        <w:t xml:space="preserve"> </w:t>
      </w:r>
      <w:r w:rsidRPr="00CD060E">
        <w:rPr>
          <w:rFonts w:ascii="仿宋_GB2312" w:hAnsi="宋体" w:hint="eastAsia"/>
          <w:kern w:val="2"/>
          <w:sz w:val="28"/>
        </w:rPr>
        <w:t>性能要求和试验选择》要求</w:t>
      </w:r>
      <w:r w:rsidRPr="00CD060E">
        <w:rPr>
          <w:rFonts w:ascii="仿宋_GB2312" w:hAnsi="宋体" w:hint="eastAsia"/>
          <w:kern w:val="2"/>
          <w:sz w:val="28"/>
        </w:rPr>
        <w:lastRenderedPageBreak/>
        <w:t>的托盘。在</w:t>
      </w:r>
      <w:r w:rsidRPr="00CD060E">
        <w:rPr>
          <w:rFonts w:ascii="仿宋_GB2312" w:hAnsi="宋体" w:hint="eastAsia"/>
          <w:kern w:val="2"/>
          <w:sz w:val="28"/>
        </w:rPr>
        <w:t>2018</w:t>
      </w:r>
      <w:r w:rsidRPr="00CD060E">
        <w:rPr>
          <w:rFonts w:ascii="仿宋_GB2312" w:hAnsi="宋体" w:hint="eastAsia"/>
          <w:kern w:val="2"/>
          <w:sz w:val="28"/>
        </w:rPr>
        <w:t>年商务部、财政部下发《关于开展</w:t>
      </w:r>
      <w:r w:rsidRPr="00CD060E">
        <w:rPr>
          <w:rFonts w:ascii="仿宋_GB2312" w:hAnsi="宋体" w:hint="eastAsia"/>
          <w:kern w:val="2"/>
          <w:sz w:val="28"/>
        </w:rPr>
        <w:t>2018</w:t>
      </w:r>
      <w:r w:rsidRPr="00CD060E">
        <w:rPr>
          <w:rFonts w:ascii="仿宋_GB2312" w:hAnsi="宋体" w:hint="eastAsia"/>
          <w:kern w:val="2"/>
          <w:sz w:val="28"/>
        </w:rPr>
        <w:t>年流通领域现代供应链体系建设的通知》（财办建〔</w:t>
      </w:r>
      <w:r w:rsidRPr="00CD060E">
        <w:rPr>
          <w:rFonts w:ascii="仿宋_GB2312" w:hAnsi="宋体" w:hint="eastAsia"/>
          <w:kern w:val="2"/>
          <w:sz w:val="28"/>
        </w:rPr>
        <w:t>2018</w:t>
      </w:r>
      <w:r w:rsidRPr="00CD060E">
        <w:rPr>
          <w:rFonts w:ascii="仿宋_GB2312" w:hAnsi="宋体" w:hint="eastAsia"/>
          <w:kern w:val="2"/>
          <w:sz w:val="28"/>
        </w:rPr>
        <w:t>〕</w:t>
      </w:r>
      <w:r w:rsidRPr="00CD060E">
        <w:rPr>
          <w:rFonts w:ascii="仿宋_GB2312" w:hAnsi="宋体" w:hint="eastAsia"/>
          <w:kern w:val="2"/>
          <w:sz w:val="28"/>
        </w:rPr>
        <w:t>101</w:t>
      </w:r>
      <w:r w:rsidRPr="00CD060E">
        <w:rPr>
          <w:rFonts w:ascii="仿宋_GB2312" w:hAnsi="宋体" w:hint="eastAsia"/>
          <w:kern w:val="2"/>
          <w:sz w:val="28"/>
        </w:rPr>
        <w:t>号）中所推荐的重点实施国家标准目录中，《联运通用平托盘</w:t>
      </w:r>
      <w:r w:rsidRPr="00CD060E">
        <w:rPr>
          <w:rFonts w:ascii="仿宋_GB2312" w:hAnsi="宋体" w:hint="eastAsia"/>
          <w:kern w:val="2"/>
          <w:sz w:val="28"/>
        </w:rPr>
        <w:t xml:space="preserve"> </w:t>
      </w:r>
      <w:r w:rsidRPr="00CD060E">
        <w:rPr>
          <w:rFonts w:ascii="仿宋_GB2312" w:hAnsi="宋体" w:hint="eastAsia"/>
          <w:kern w:val="2"/>
          <w:sz w:val="28"/>
        </w:rPr>
        <w:t>性能要求和试验选择》位列第</w:t>
      </w:r>
      <w:r w:rsidRPr="00CD060E">
        <w:rPr>
          <w:rFonts w:ascii="仿宋_GB2312" w:hAnsi="宋体" w:hint="eastAsia"/>
          <w:kern w:val="2"/>
          <w:sz w:val="28"/>
        </w:rPr>
        <w:t>2</w:t>
      </w:r>
      <w:r w:rsidRPr="00CD060E">
        <w:rPr>
          <w:rFonts w:ascii="仿宋_GB2312" w:hAnsi="宋体" w:hint="eastAsia"/>
          <w:kern w:val="2"/>
          <w:sz w:val="28"/>
        </w:rPr>
        <w:t>位。《联运通用平托盘</w:t>
      </w:r>
      <w:r w:rsidRPr="00CD060E">
        <w:rPr>
          <w:rFonts w:ascii="仿宋_GB2312" w:hAnsi="宋体" w:hint="eastAsia"/>
          <w:kern w:val="2"/>
          <w:sz w:val="28"/>
        </w:rPr>
        <w:t xml:space="preserve"> </w:t>
      </w:r>
      <w:r w:rsidRPr="00CD060E">
        <w:rPr>
          <w:rFonts w:ascii="仿宋_GB2312" w:hAnsi="宋体" w:hint="eastAsia"/>
          <w:kern w:val="2"/>
          <w:sz w:val="28"/>
        </w:rPr>
        <w:t>性能要求和试验选择》作为重要技术支撑标准在我国物流标准化发展战略中发挥了重要作用。</w:t>
      </w:r>
    </w:p>
    <w:p w14:paraId="256D3DAF" w14:textId="2E5AD15F" w:rsidR="00135E42" w:rsidRPr="00F401F4" w:rsidRDefault="00CD060E" w:rsidP="00CD060E">
      <w:pPr>
        <w:pStyle w:val="af0"/>
        <w:snapToGrid w:val="0"/>
        <w:spacing w:line="324" w:lineRule="auto"/>
        <w:ind w:firstLine="560"/>
        <w:rPr>
          <w:rFonts w:ascii="仿宋_GB2312" w:hAnsi="宋体"/>
          <w:sz w:val="28"/>
        </w:rPr>
      </w:pPr>
      <w:r w:rsidRPr="00CD060E">
        <w:rPr>
          <w:rFonts w:ascii="仿宋_GB2312" w:hAnsi="宋体" w:hint="eastAsia"/>
          <w:kern w:val="2"/>
          <w:sz w:val="28"/>
        </w:rPr>
        <w:t>随着物流技术的发展，托盘普及程度逐步提升，托盘走入更广泛的应用领域。为适应新的要求，</w:t>
      </w:r>
      <w:r w:rsidRPr="00CD060E">
        <w:rPr>
          <w:rFonts w:ascii="仿宋_GB2312" w:hAnsi="宋体" w:hint="eastAsia"/>
          <w:kern w:val="2"/>
          <w:sz w:val="28"/>
        </w:rPr>
        <w:t>ISO 8611-2</w:t>
      </w:r>
      <w:r w:rsidRPr="00CD060E">
        <w:rPr>
          <w:rFonts w:ascii="仿宋_GB2312" w:hAnsi="宋体" w:hint="eastAsia"/>
          <w:kern w:val="2"/>
          <w:sz w:val="28"/>
        </w:rPr>
        <w:t>对</w:t>
      </w:r>
      <w:r w:rsidRPr="00CD060E">
        <w:rPr>
          <w:rFonts w:ascii="仿宋_GB2312" w:hAnsi="宋体" w:hint="eastAsia"/>
          <w:kern w:val="2"/>
          <w:sz w:val="28"/>
        </w:rPr>
        <w:t>ISO 8611-2:2011</w:t>
      </w:r>
      <w:r w:rsidRPr="00CD060E">
        <w:rPr>
          <w:rFonts w:ascii="仿宋_GB2312" w:hAnsi="宋体" w:hint="eastAsia"/>
          <w:kern w:val="2"/>
          <w:sz w:val="28"/>
        </w:rPr>
        <w:t>版进行修订，于</w:t>
      </w:r>
      <w:r w:rsidRPr="00CD060E">
        <w:rPr>
          <w:rFonts w:ascii="仿宋_GB2312" w:hAnsi="宋体" w:hint="eastAsia"/>
          <w:kern w:val="2"/>
          <w:sz w:val="28"/>
        </w:rPr>
        <w:t>2021</w:t>
      </w:r>
      <w:r w:rsidRPr="00CD060E">
        <w:rPr>
          <w:rFonts w:ascii="仿宋_GB2312" w:hAnsi="宋体" w:hint="eastAsia"/>
          <w:kern w:val="2"/>
          <w:sz w:val="28"/>
        </w:rPr>
        <w:t>年发布了最新版本。修订内容主要是对托盘试验项目性能指标的完善。作为</w:t>
      </w:r>
      <w:r w:rsidRPr="00CD060E">
        <w:rPr>
          <w:rFonts w:ascii="仿宋_GB2312" w:hAnsi="宋体" w:hint="eastAsia"/>
          <w:kern w:val="2"/>
          <w:sz w:val="28"/>
        </w:rPr>
        <w:t>ISO 8611-2</w:t>
      </w:r>
      <w:r w:rsidRPr="00CD060E">
        <w:rPr>
          <w:rFonts w:ascii="仿宋_GB2312" w:hAnsi="宋体" w:hint="eastAsia"/>
          <w:kern w:val="2"/>
          <w:sz w:val="28"/>
        </w:rPr>
        <w:t>的采标标准，为适应</w:t>
      </w:r>
      <w:r w:rsidRPr="00CD060E">
        <w:rPr>
          <w:rFonts w:ascii="仿宋_GB2312" w:hAnsi="宋体" w:hint="eastAsia"/>
          <w:kern w:val="2"/>
          <w:sz w:val="28"/>
        </w:rPr>
        <w:t>ISO 8611-2</w:t>
      </w:r>
      <w:r w:rsidRPr="00CD060E">
        <w:rPr>
          <w:rFonts w:ascii="仿宋_GB2312" w:hAnsi="宋体" w:hint="eastAsia"/>
          <w:kern w:val="2"/>
          <w:sz w:val="28"/>
        </w:rPr>
        <w:t>的最新变化，我国的</w:t>
      </w:r>
      <w:r w:rsidRPr="00CD060E">
        <w:rPr>
          <w:rFonts w:ascii="仿宋_GB2312" w:hAnsi="宋体" w:hint="eastAsia"/>
          <w:kern w:val="2"/>
          <w:sz w:val="28"/>
        </w:rPr>
        <w:t>GB/T 4995-2014</w:t>
      </w:r>
      <w:r w:rsidRPr="00CD060E">
        <w:rPr>
          <w:rFonts w:ascii="仿宋_GB2312" w:hAnsi="宋体" w:hint="eastAsia"/>
          <w:kern w:val="2"/>
          <w:sz w:val="28"/>
        </w:rPr>
        <w:t>《联运通用平托盘</w:t>
      </w:r>
      <w:r w:rsidRPr="00CD060E">
        <w:rPr>
          <w:rFonts w:ascii="仿宋_GB2312" w:hAnsi="宋体" w:hint="eastAsia"/>
          <w:kern w:val="2"/>
          <w:sz w:val="28"/>
        </w:rPr>
        <w:t xml:space="preserve"> </w:t>
      </w:r>
      <w:r w:rsidRPr="00CD060E">
        <w:rPr>
          <w:rFonts w:ascii="仿宋_GB2312" w:hAnsi="宋体" w:hint="eastAsia"/>
          <w:kern w:val="2"/>
          <w:sz w:val="28"/>
        </w:rPr>
        <w:t>性能要求和试验选择》国家标准需及时跟进修订，以促进我国物流业实现更加标准化、规范化的发展，且更好地与国际接轨</w:t>
      </w:r>
      <w:r w:rsidR="00135E42" w:rsidRPr="00F401F4">
        <w:rPr>
          <w:rFonts w:ascii="仿宋_GB2312" w:hAnsi="宋体" w:hint="eastAsia"/>
          <w:kern w:val="2"/>
          <w:sz w:val="28"/>
        </w:rPr>
        <w:t>。</w:t>
      </w:r>
    </w:p>
    <w:p w14:paraId="0185DCC7" w14:textId="77777777" w:rsidR="00CB368E" w:rsidRPr="00CD060E" w:rsidRDefault="00E23E63" w:rsidP="00F401F4">
      <w:pPr>
        <w:pStyle w:val="71e7dc79-1ff7-45e8-997d-0ebda3762b91"/>
        <w:snapToGrid w:val="0"/>
        <w:spacing w:line="324" w:lineRule="auto"/>
        <w:ind w:firstLine="560"/>
        <w:rPr>
          <w:rFonts w:ascii="宋体" w:hAnsi="宋体"/>
        </w:rPr>
      </w:pPr>
      <w:r w:rsidRPr="00F401F4">
        <w:rPr>
          <w:rFonts w:ascii="宋体" w:hAnsi="宋体" w:hint="eastAsia"/>
        </w:rPr>
        <w:t>（三）</w:t>
      </w:r>
      <w:r w:rsidRPr="00CD060E">
        <w:rPr>
          <w:rFonts w:ascii="宋体" w:hAnsi="宋体" w:hint="eastAsia"/>
        </w:rPr>
        <w:t>主要</w:t>
      </w:r>
      <w:r w:rsidRPr="00F401F4">
        <w:rPr>
          <w:rFonts w:ascii="宋体" w:hAnsi="宋体" w:hint="eastAsia"/>
        </w:rPr>
        <w:t>起草过程</w:t>
      </w:r>
    </w:p>
    <w:p w14:paraId="3201F277" w14:textId="1ECEB5F0" w:rsidR="003F0631" w:rsidRPr="00F401F4" w:rsidRDefault="003F0631" w:rsidP="00F401F4">
      <w:pPr>
        <w:pStyle w:val="566ba9ff-a5b0-4b6f-bbdf-c3ab41993fc2"/>
        <w:snapToGrid w:val="0"/>
        <w:spacing w:line="324" w:lineRule="auto"/>
        <w:rPr>
          <w:rFonts w:ascii="宋体" w:hAnsi="宋体"/>
          <w:b w:val="0"/>
          <w:sz w:val="28"/>
        </w:rPr>
      </w:pPr>
      <w:r w:rsidRPr="0022283C">
        <w:rPr>
          <w:rFonts w:ascii="宋体" w:eastAsia="宋体" w:hAnsi="宋体" w:hint="eastAsia"/>
          <w:sz w:val="28"/>
          <w:szCs w:val="28"/>
        </w:rPr>
        <w:t>1、</w:t>
      </w:r>
      <w:r w:rsidR="00454B73" w:rsidRPr="00F401F4">
        <w:rPr>
          <w:rFonts w:ascii="宋体" w:hAnsi="宋体" w:hint="eastAsia"/>
          <w:sz w:val="28"/>
        </w:rPr>
        <w:t>预研</w:t>
      </w:r>
      <w:r w:rsidRPr="00F401F4">
        <w:rPr>
          <w:rFonts w:ascii="宋体" w:hAnsi="宋体" w:hint="eastAsia"/>
          <w:sz w:val="28"/>
        </w:rPr>
        <w:t>阶段</w:t>
      </w:r>
    </w:p>
    <w:p w14:paraId="6271D923" w14:textId="7252C460" w:rsidR="003F0631" w:rsidRPr="00F401F4" w:rsidRDefault="008F2F42" w:rsidP="00F401F4">
      <w:pPr>
        <w:pStyle w:val="af0"/>
        <w:snapToGrid w:val="0"/>
        <w:spacing w:line="324" w:lineRule="auto"/>
        <w:ind w:firstLine="560"/>
        <w:rPr>
          <w:rFonts w:ascii="仿宋_GB2312" w:hAnsi="宋体"/>
          <w:sz w:val="28"/>
        </w:rPr>
      </w:pPr>
      <w:r w:rsidRPr="008F2F42">
        <w:rPr>
          <w:rFonts w:ascii="仿宋_GB2312" w:hAnsi="宋体" w:hint="eastAsia"/>
          <w:kern w:val="2"/>
          <w:sz w:val="28"/>
        </w:rPr>
        <w:t>标准预研阶段从</w:t>
      </w:r>
      <w:r w:rsidRPr="008F2F42">
        <w:rPr>
          <w:rFonts w:ascii="仿宋_GB2312" w:hAnsi="宋体" w:hint="eastAsia"/>
          <w:kern w:val="2"/>
          <w:sz w:val="28"/>
        </w:rPr>
        <w:t>2023</w:t>
      </w:r>
      <w:r w:rsidRPr="008F2F42">
        <w:rPr>
          <w:rFonts w:ascii="仿宋_GB2312" w:hAnsi="宋体" w:hint="eastAsia"/>
          <w:kern w:val="2"/>
          <w:sz w:val="28"/>
        </w:rPr>
        <w:t>年</w:t>
      </w:r>
      <w:r w:rsidRPr="008F2F42">
        <w:rPr>
          <w:rFonts w:ascii="仿宋_GB2312" w:hAnsi="宋体" w:hint="eastAsia"/>
          <w:kern w:val="2"/>
          <w:sz w:val="28"/>
        </w:rPr>
        <w:t>3</w:t>
      </w:r>
      <w:r w:rsidRPr="008F2F42">
        <w:rPr>
          <w:rFonts w:ascii="仿宋_GB2312" w:hAnsi="宋体" w:hint="eastAsia"/>
          <w:kern w:val="2"/>
          <w:sz w:val="28"/>
        </w:rPr>
        <w:t>月开始进行，由北京科技大学和中国物流与采购联合会主导，进行托盘行业发展情况、托盘标准化和托盘标准发展需求调研，收集标准资料和文献，研究了标准的必要性、可行性和协调性，提出标准的编写要求，翻译</w:t>
      </w:r>
      <w:r w:rsidRPr="008F2F42">
        <w:rPr>
          <w:rFonts w:ascii="仿宋_GB2312" w:hAnsi="宋体" w:hint="eastAsia"/>
          <w:kern w:val="2"/>
          <w:sz w:val="28"/>
        </w:rPr>
        <w:t>ISO</w:t>
      </w:r>
      <w:r w:rsidRPr="008F2F42">
        <w:rPr>
          <w:rFonts w:ascii="仿宋_GB2312" w:hAnsi="宋体" w:hint="eastAsia"/>
          <w:kern w:val="2"/>
          <w:sz w:val="28"/>
        </w:rPr>
        <w:t>国际标准，撰写标准预研究报告，形成标准修订项目建议书、标准草案以及编制说明，提交给托盘分标委</w:t>
      </w:r>
      <w:r w:rsidR="00294D07" w:rsidRPr="00F401F4">
        <w:rPr>
          <w:rFonts w:ascii="仿宋_GB2312" w:hAnsi="宋体" w:hint="eastAsia"/>
          <w:kern w:val="2"/>
          <w:sz w:val="28"/>
        </w:rPr>
        <w:t>。</w:t>
      </w:r>
    </w:p>
    <w:p w14:paraId="0CEE9F92" w14:textId="581AD1AC" w:rsidR="00454B73" w:rsidRPr="00F401F4" w:rsidRDefault="003F0631" w:rsidP="00F401F4">
      <w:pPr>
        <w:pStyle w:val="566ba9ff-a5b0-4b6f-bbdf-c3ab41993fc2"/>
        <w:snapToGrid w:val="0"/>
        <w:spacing w:line="324" w:lineRule="auto"/>
        <w:rPr>
          <w:rFonts w:ascii="宋体" w:hAnsi="宋体"/>
          <w:b w:val="0"/>
          <w:sz w:val="28"/>
        </w:rPr>
      </w:pPr>
      <w:r w:rsidRPr="0022283C">
        <w:rPr>
          <w:rFonts w:ascii="宋体" w:eastAsia="宋体" w:hAnsi="宋体"/>
          <w:sz w:val="28"/>
          <w:szCs w:val="28"/>
        </w:rPr>
        <w:t>2</w:t>
      </w:r>
      <w:r w:rsidRPr="0022283C">
        <w:rPr>
          <w:rFonts w:ascii="宋体" w:eastAsia="宋体" w:hAnsi="宋体" w:hint="eastAsia"/>
          <w:sz w:val="28"/>
          <w:szCs w:val="28"/>
        </w:rPr>
        <w:t>、</w:t>
      </w:r>
      <w:r w:rsidR="00454B73" w:rsidRPr="00F401F4">
        <w:rPr>
          <w:rFonts w:ascii="宋体" w:hAnsi="宋体" w:hint="eastAsia"/>
          <w:sz w:val="28"/>
        </w:rPr>
        <w:t>立项阶段</w:t>
      </w:r>
    </w:p>
    <w:p w14:paraId="6292DCF5" w14:textId="3A0E2896" w:rsidR="006811AD" w:rsidRPr="00F401F4" w:rsidRDefault="00FE6354" w:rsidP="00F401F4">
      <w:pPr>
        <w:pStyle w:val="af0"/>
        <w:snapToGrid w:val="0"/>
        <w:spacing w:line="324" w:lineRule="auto"/>
        <w:ind w:firstLine="560"/>
        <w:rPr>
          <w:rFonts w:ascii="仿宋_GB2312" w:hAnsi="宋体"/>
          <w:sz w:val="28"/>
        </w:rPr>
      </w:pPr>
      <w:r w:rsidRPr="00FE6354">
        <w:rPr>
          <w:rFonts w:ascii="仿宋_GB2312" w:hAnsi="宋体" w:hint="eastAsia"/>
          <w:kern w:val="2"/>
          <w:sz w:val="28"/>
        </w:rPr>
        <w:t>2023</w:t>
      </w:r>
      <w:r w:rsidRPr="00FE6354">
        <w:rPr>
          <w:rFonts w:ascii="仿宋_GB2312" w:hAnsi="宋体" w:hint="eastAsia"/>
          <w:kern w:val="2"/>
          <w:sz w:val="28"/>
        </w:rPr>
        <w:t>年</w:t>
      </w:r>
      <w:r w:rsidRPr="00FE6354">
        <w:rPr>
          <w:rFonts w:ascii="仿宋_GB2312" w:hAnsi="宋体" w:hint="eastAsia"/>
          <w:kern w:val="2"/>
          <w:sz w:val="28"/>
        </w:rPr>
        <w:t>12</w:t>
      </w:r>
      <w:r w:rsidRPr="00FE6354">
        <w:rPr>
          <w:rFonts w:ascii="仿宋_GB2312" w:hAnsi="宋体" w:hint="eastAsia"/>
          <w:kern w:val="2"/>
          <w:sz w:val="28"/>
        </w:rPr>
        <w:t>月</w:t>
      </w:r>
      <w:r w:rsidRPr="00FE6354">
        <w:rPr>
          <w:rFonts w:ascii="仿宋_GB2312" w:hAnsi="宋体" w:hint="eastAsia"/>
          <w:kern w:val="2"/>
          <w:sz w:val="28"/>
        </w:rPr>
        <w:t>28</w:t>
      </w:r>
      <w:r w:rsidRPr="00FE6354">
        <w:rPr>
          <w:rFonts w:ascii="仿宋_GB2312" w:hAnsi="宋体" w:hint="eastAsia"/>
          <w:kern w:val="2"/>
          <w:sz w:val="28"/>
        </w:rPr>
        <w:t>日，国家标准化管理委员会印发了《</w:t>
      </w:r>
      <w:r w:rsidRPr="00FE6354">
        <w:rPr>
          <w:rFonts w:ascii="仿宋_GB2312" w:hAnsi="宋体" w:hint="eastAsia"/>
          <w:kern w:val="2"/>
          <w:sz w:val="28"/>
        </w:rPr>
        <w:t>2023</w:t>
      </w:r>
      <w:r w:rsidRPr="00FE6354">
        <w:rPr>
          <w:rFonts w:ascii="仿宋_GB2312" w:hAnsi="宋体" w:hint="eastAsia"/>
          <w:kern w:val="2"/>
          <w:sz w:val="28"/>
        </w:rPr>
        <w:t>年第四批推荐性国家标准计划及相关标准外文版计划的通知》（国标委发【</w:t>
      </w:r>
      <w:r w:rsidRPr="00FE6354">
        <w:rPr>
          <w:rFonts w:ascii="仿宋_GB2312" w:hAnsi="宋体" w:hint="eastAsia"/>
          <w:kern w:val="2"/>
          <w:sz w:val="28"/>
        </w:rPr>
        <w:t>2023</w:t>
      </w:r>
      <w:r w:rsidRPr="00FE6354">
        <w:rPr>
          <w:rFonts w:ascii="仿宋_GB2312" w:hAnsi="宋体" w:hint="eastAsia"/>
          <w:kern w:val="2"/>
          <w:sz w:val="28"/>
        </w:rPr>
        <w:t>】</w:t>
      </w:r>
      <w:r w:rsidRPr="00FE6354">
        <w:rPr>
          <w:rFonts w:ascii="仿宋_GB2312" w:hAnsi="宋体" w:hint="eastAsia"/>
          <w:kern w:val="2"/>
          <w:sz w:val="28"/>
        </w:rPr>
        <w:t>63</w:t>
      </w:r>
      <w:r w:rsidRPr="00FE6354">
        <w:rPr>
          <w:rFonts w:ascii="仿宋_GB2312" w:hAnsi="宋体" w:hint="eastAsia"/>
          <w:kern w:val="2"/>
          <w:sz w:val="28"/>
        </w:rPr>
        <w:t>号），批准了《平托盘</w:t>
      </w:r>
      <w:r w:rsidRPr="00FE6354">
        <w:rPr>
          <w:rFonts w:ascii="仿宋_GB2312" w:hAnsi="宋体" w:hint="eastAsia"/>
          <w:kern w:val="2"/>
          <w:sz w:val="28"/>
        </w:rPr>
        <w:t xml:space="preserve"> </w:t>
      </w:r>
      <w:r w:rsidRPr="00FE6354">
        <w:rPr>
          <w:rFonts w:ascii="仿宋_GB2312" w:hAnsi="宋体" w:hint="eastAsia"/>
          <w:kern w:val="2"/>
          <w:sz w:val="28"/>
        </w:rPr>
        <w:t>性能要求和试验选择》国家标准修订的项目计划，计划号为</w:t>
      </w:r>
      <w:r w:rsidRPr="00FE6354">
        <w:rPr>
          <w:rFonts w:ascii="仿宋_GB2312" w:hAnsi="宋体" w:hint="eastAsia"/>
          <w:kern w:val="2"/>
          <w:sz w:val="28"/>
        </w:rPr>
        <w:t>20232454-T-602</w:t>
      </w:r>
      <w:r w:rsidR="006811AD" w:rsidRPr="00F401F4">
        <w:rPr>
          <w:rFonts w:ascii="仿宋_GB2312" w:hAnsi="宋体" w:hint="eastAsia"/>
          <w:kern w:val="2"/>
          <w:sz w:val="28"/>
        </w:rPr>
        <w:t>。</w:t>
      </w:r>
    </w:p>
    <w:p w14:paraId="1A387EE5" w14:textId="67732F42" w:rsidR="003F0631" w:rsidRPr="00F401F4" w:rsidRDefault="00DB29A6" w:rsidP="00F401F4">
      <w:pPr>
        <w:pStyle w:val="566ba9ff-a5b0-4b6f-bbdf-c3ab41993fc2"/>
        <w:snapToGrid w:val="0"/>
        <w:spacing w:line="324" w:lineRule="auto"/>
        <w:rPr>
          <w:rFonts w:ascii="宋体" w:hAnsi="宋体"/>
          <w:b w:val="0"/>
          <w:sz w:val="28"/>
        </w:rPr>
      </w:pPr>
      <w:r w:rsidRPr="0022283C">
        <w:rPr>
          <w:rFonts w:ascii="宋体" w:eastAsia="宋体" w:hAnsi="宋体" w:hint="eastAsia"/>
          <w:sz w:val="28"/>
          <w:szCs w:val="28"/>
        </w:rPr>
        <w:lastRenderedPageBreak/>
        <w:t>3</w:t>
      </w:r>
      <w:r w:rsidR="00D26A44" w:rsidRPr="0022283C">
        <w:rPr>
          <w:rFonts w:ascii="宋体" w:eastAsia="宋体" w:hAnsi="宋体" w:hint="eastAsia"/>
          <w:sz w:val="28"/>
          <w:szCs w:val="28"/>
        </w:rPr>
        <w:t>、</w:t>
      </w:r>
      <w:r w:rsidR="00294D07" w:rsidRPr="00F401F4">
        <w:rPr>
          <w:rFonts w:ascii="宋体" w:hAnsi="宋体" w:hint="eastAsia"/>
          <w:sz w:val="28"/>
        </w:rPr>
        <w:t>起草阶段</w:t>
      </w:r>
    </w:p>
    <w:p w14:paraId="431869D2" w14:textId="1BADC73A" w:rsidR="00294D07" w:rsidRPr="0070187E" w:rsidRDefault="00294D07" w:rsidP="00F401F4">
      <w:pPr>
        <w:pStyle w:val="af0"/>
        <w:snapToGrid w:val="0"/>
        <w:spacing w:line="324" w:lineRule="auto"/>
        <w:ind w:firstLine="560"/>
        <w:rPr>
          <w:rFonts w:ascii="仿宋_GB2312" w:hAnsi="宋体"/>
          <w:kern w:val="2"/>
          <w:sz w:val="28"/>
        </w:rPr>
      </w:pPr>
      <w:bookmarkStart w:id="0" w:name="_Hlk164694218"/>
      <w:bookmarkStart w:id="1" w:name="_Hlk164694154"/>
      <w:r w:rsidRPr="00F401F4">
        <w:rPr>
          <w:rFonts w:ascii="仿宋_GB2312" w:hAnsi="宋体"/>
          <w:kern w:val="2"/>
          <w:sz w:val="28"/>
        </w:rPr>
        <w:t>2023</w:t>
      </w:r>
      <w:r w:rsidRPr="00F401F4">
        <w:rPr>
          <w:rFonts w:ascii="仿宋_GB2312" w:hAnsi="宋体" w:hint="eastAsia"/>
          <w:kern w:val="2"/>
          <w:sz w:val="28"/>
        </w:rPr>
        <w:t>年</w:t>
      </w:r>
      <w:r w:rsidRPr="00F401F4">
        <w:rPr>
          <w:rFonts w:ascii="仿宋_GB2312" w:hAnsi="宋体"/>
          <w:kern w:val="2"/>
          <w:sz w:val="28"/>
        </w:rPr>
        <w:t>12</w:t>
      </w:r>
      <w:r w:rsidRPr="00F401F4">
        <w:rPr>
          <w:rFonts w:ascii="仿宋_GB2312" w:hAnsi="宋体" w:hint="eastAsia"/>
          <w:kern w:val="2"/>
          <w:sz w:val="28"/>
        </w:rPr>
        <w:t>月由北京科技大学和中国物流与采购联合会牵头</w:t>
      </w:r>
      <w:bookmarkEnd w:id="0"/>
      <w:r w:rsidRPr="00F401F4">
        <w:rPr>
          <w:rFonts w:ascii="仿宋_GB2312" w:hAnsi="宋体" w:hint="eastAsia"/>
          <w:kern w:val="2"/>
          <w:sz w:val="28"/>
        </w:rPr>
        <w:t>，成立起草小组，</w:t>
      </w:r>
      <w:r w:rsidR="00897109" w:rsidRPr="0070187E">
        <w:rPr>
          <w:rFonts w:ascii="仿宋_GB2312" w:hAnsi="宋体" w:hint="eastAsia"/>
          <w:kern w:val="2"/>
          <w:sz w:val="28"/>
        </w:rPr>
        <w:t>并</w:t>
      </w:r>
      <w:r w:rsidR="00882F80" w:rsidRPr="0070187E">
        <w:rPr>
          <w:rFonts w:ascii="仿宋_GB2312" w:hAnsi="宋体" w:hint="eastAsia"/>
          <w:kern w:val="2"/>
          <w:sz w:val="28"/>
        </w:rPr>
        <w:t>对</w:t>
      </w:r>
      <w:r w:rsidRPr="00F401F4">
        <w:rPr>
          <w:rFonts w:ascii="仿宋_GB2312" w:hAnsi="宋体" w:hint="eastAsia"/>
          <w:kern w:val="2"/>
          <w:sz w:val="28"/>
        </w:rPr>
        <w:t>起草单位</w:t>
      </w:r>
      <w:r w:rsidR="00882F80" w:rsidRPr="0070187E">
        <w:rPr>
          <w:rFonts w:ascii="仿宋_GB2312" w:hAnsi="宋体" w:hint="eastAsia"/>
          <w:kern w:val="2"/>
          <w:sz w:val="28"/>
        </w:rPr>
        <w:t>进行</w:t>
      </w:r>
      <w:r w:rsidR="00882F80" w:rsidRPr="00F401F4">
        <w:rPr>
          <w:rFonts w:ascii="仿宋_GB2312" w:hAnsi="宋体" w:hint="eastAsia"/>
          <w:kern w:val="2"/>
          <w:sz w:val="28"/>
        </w:rPr>
        <w:t>分工</w:t>
      </w:r>
      <w:r w:rsidR="00882F80" w:rsidRPr="0070187E">
        <w:rPr>
          <w:rFonts w:ascii="仿宋_GB2312" w:hAnsi="宋体" w:hint="eastAsia"/>
          <w:kern w:val="2"/>
          <w:sz w:val="28"/>
        </w:rPr>
        <w:t>。</w:t>
      </w:r>
      <w:bookmarkStart w:id="2" w:name="_Hlk167806481"/>
      <w:r w:rsidR="00897109" w:rsidRPr="0070187E">
        <w:rPr>
          <w:rFonts w:ascii="仿宋_GB2312" w:hAnsi="宋体" w:hint="eastAsia"/>
          <w:kern w:val="2"/>
          <w:sz w:val="28"/>
        </w:rPr>
        <w:t>在标准的制定过程中，</w:t>
      </w:r>
      <w:r w:rsidRPr="00F401F4">
        <w:rPr>
          <w:rFonts w:ascii="仿宋_GB2312" w:hAnsi="宋体" w:hint="eastAsia"/>
          <w:kern w:val="2"/>
          <w:sz w:val="28"/>
        </w:rPr>
        <w:t>广邀请行业托盘生产企业、用户企业、科研测试机构、高等院校专家参与标准技术内容研讨。</w:t>
      </w:r>
    </w:p>
    <w:bookmarkEnd w:id="2"/>
    <w:p w14:paraId="3BCEB45D" w14:textId="4ED06F70" w:rsidR="00294D07" w:rsidRPr="0070187E" w:rsidRDefault="00294D07" w:rsidP="00F401F4">
      <w:pPr>
        <w:pStyle w:val="af0"/>
        <w:snapToGrid w:val="0"/>
        <w:spacing w:line="324" w:lineRule="auto"/>
        <w:ind w:firstLine="560"/>
        <w:rPr>
          <w:rFonts w:ascii="仿宋_GB2312" w:hAnsi="宋体"/>
          <w:kern w:val="2"/>
          <w:sz w:val="28"/>
        </w:rPr>
      </w:pPr>
      <w:r w:rsidRPr="00F401F4">
        <w:rPr>
          <w:rFonts w:ascii="仿宋_GB2312" w:hAnsi="宋体"/>
          <w:kern w:val="2"/>
          <w:sz w:val="28"/>
        </w:rPr>
        <w:t>2024</w:t>
      </w:r>
      <w:r w:rsidRPr="00F401F4">
        <w:rPr>
          <w:rFonts w:ascii="仿宋_GB2312" w:hAnsi="宋体" w:hint="eastAsia"/>
          <w:kern w:val="2"/>
          <w:sz w:val="28"/>
        </w:rPr>
        <w:t>年</w:t>
      </w:r>
      <w:r w:rsidRPr="00F401F4">
        <w:rPr>
          <w:rFonts w:ascii="仿宋_GB2312" w:hAnsi="宋体"/>
          <w:kern w:val="2"/>
          <w:sz w:val="28"/>
        </w:rPr>
        <w:t>1-3</w:t>
      </w:r>
      <w:r w:rsidRPr="00F401F4">
        <w:rPr>
          <w:rFonts w:ascii="仿宋_GB2312" w:hAnsi="宋体" w:hint="eastAsia"/>
          <w:kern w:val="2"/>
          <w:sz w:val="28"/>
        </w:rPr>
        <w:t>月</w:t>
      </w:r>
      <w:r w:rsidR="00612300" w:rsidRPr="0070187E">
        <w:rPr>
          <w:rFonts w:ascii="仿宋_GB2312" w:hAnsi="宋体" w:hint="eastAsia"/>
          <w:kern w:val="2"/>
          <w:sz w:val="28"/>
        </w:rPr>
        <w:t>，由中国物流与采购联合会和</w:t>
      </w:r>
      <w:r w:rsidRPr="00F401F4">
        <w:rPr>
          <w:rFonts w:ascii="仿宋_GB2312" w:hAnsi="宋体" w:hint="eastAsia"/>
          <w:kern w:val="2"/>
          <w:sz w:val="28"/>
        </w:rPr>
        <w:t>北京科技大学</w:t>
      </w:r>
      <w:r w:rsidR="00612300" w:rsidRPr="0070187E">
        <w:rPr>
          <w:rFonts w:ascii="仿宋_GB2312" w:hAnsi="宋体" w:hint="eastAsia"/>
          <w:kern w:val="2"/>
          <w:sz w:val="28"/>
        </w:rPr>
        <w:t>牵头，</w:t>
      </w:r>
      <w:r w:rsidR="00683ED5" w:rsidRPr="0070187E">
        <w:rPr>
          <w:rFonts w:ascii="仿宋_GB2312" w:hAnsi="宋体" w:hint="eastAsia"/>
          <w:kern w:val="2"/>
          <w:sz w:val="28"/>
        </w:rPr>
        <w:t>广泛征集试验样品，</w:t>
      </w:r>
      <w:r w:rsidR="00612300" w:rsidRPr="0070187E">
        <w:rPr>
          <w:rFonts w:ascii="仿宋_GB2312" w:hAnsi="宋体" w:hint="eastAsia"/>
          <w:kern w:val="2"/>
          <w:sz w:val="28"/>
        </w:rPr>
        <w:t>委托</w:t>
      </w:r>
      <w:r w:rsidRPr="00F401F4">
        <w:rPr>
          <w:rFonts w:ascii="仿宋_GB2312" w:hAnsi="宋体" w:hint="eastAsia"/>
          <w:kern w:val="2"/>
          <w:sz w:val="28"/>
        </w:rPr>
        <w:t>中国包装科研测试中心和深圳市一通检测技术有限公司等</w:t>
      </w:r>
      <w:r w:rsidR="00612300" w:rsidRPr="0070187E">
        <w:rPr>
          <w:rFonts w:ascii="仿宋_GB2312" w:hAnsi="宋体" w:hint="eastAsia"/>
          <w:kern w:val="2"/>
          <w:sz w:val="28"/>
        </w:rPr>
        <w:t>对标准</w:t>
      </w:r>
      <w:r w:rsidR="00683ED5" w:rsidRPr="0070187E">
        <w:rPr>
          <w:rFonts w:ascii="仿宋_GB2312" w:hAnsi="宋体" w:hint="eastAsia"/>
          <w:kern w:val="2"/>
          <w:sz w:val="28"/>
        </w:rPr>
        <w:t>所涉及的</w:t>
      </w:r>
      <w:r w:rsidR="00612300" w:rsidRPr="0070187E">
        <w:rPr>
          <w:rFonts w:ascii="仿宋_GB2312" w:hAnsi="宋体" w:hint="eastAsia"/>
          <w:kern w:val="2"/>
          <w:sz w:val="28"/>
        </w:rPr>
        <w:t>试验方法</w:t>
      </w:r>
      <w:r w:rsidRPr="00F401F4">
        <w:rPr>
          <w:rFonts w:ascii="仿宋_GB2312" w:hAnsi="宋体" w:hint="eastAsia"/>
          <w:kern w:val="2"/>
          <w:sz w:val="28"/>
        </w:rPr>
        <w:t>进行了</w:t>
      </w:r>
      <w:r w:rsidRPr="0070187E">
        <w:rPr>
          <w:rFonts w:ascii="仿宋_GB2312" w:hAnsi="宋体" w:hint="eastAsia"/>
          <w:kern w:val="2"/>
          <w:sz w:val="28"/>
        </w:rPr>
        <w:t>试验验证</w:t>
      </w:r>
      <w:r w:rsidR="00683ED5" w:rsidRPr="0070187E">
        <w:rPr>
          <w:rFonts w:ascii="仿宋_GB2312" w:hAnsi="宋体" w:hint="eastAsia"/>
          <w:kern w:val="2"/>
          <w:sz w:val="28"/>
        </w:rPr>
        <w:t>，并出具相应的</w:t>
      </w:r>
      <w:r w:rsidR="00683ED5" w:rsidRPr="00F401F4">
        <w:rPr>
          <w:rFonts w:ascii="仿宋_GB2312" w:hAnsi="宋体" w:hint="eastAsia"/>
          <w:kern w:val="2"/>
          <w:sz w:val="28"/>
        </w:rPr>
        <w:t>试验</w:t>
      </w:r>
      <w:r w:rsidR="00683ED5" w:rsidRPr="0070187E">
        <w:rPr>
          <w:rFonts w:ascii="仿宋_GB2312" w:hAnsi="宋体" w:hint="eastAsia"/>
          <w:kern w:val="2"/>
          <w:sz w:val="28"/>
        </w:rPr>
        <w:t>报告</w:t>
      </w:r>
      <w:r w:rsidRPr="00F401F4">
        <w:rPr>
          <w:rFonts w:ascii="仿宋_GB2312" w:hAnsi="宋体" w:hint="eastAsia"/>
          <w:kern w:val="2"/>
          <w:sz w:val="28"/>
        </w:rPr>
        <w:t>。</w:t>
      </w:r>
    </w:p>
    <w:p w14:paraId="41E28063" w14:textId="684FE2DB" w:rsidR="00294D07" w:rsidRPr="0070187E" w:rsidRDefault="00294D07" w:rsidP="00F401F4">
      <w:pPr>
        <w:pStyle w:val="af0"/>
        <w:snapToGrid w:val="0"/>
        <w:spacing w:line="324" w:lineRule="auto"/>
        <w:ind w:firstLine="560"/>
        <w:rPr>
          <w:rFonts w:ascii="仿宋_GB2312" w:hAnsi="宋体"/>
          <w:kern w:val="2"/>
          <w:sz w:val="28"/>
        </w:rPr>
      </w:pPr>
      <w:r w:rsidRPr="00F401F4">
        <w:rPr>
          <w:rFonts w:ascii="仿宋_GB2312" w:hAnsi="宋体"/>
          <w:kern w:val="2"/>
          <w:sz w:val="28"/>
        </w:rPr>
        <w:t>2024</w:t>
      </w:r>
      <w:r w:rsidRPr="00F401F4">
        <w:rPr>
          <w:rFonts w:ascii="仿宋_GB2312" w:hAnsi="宋体" w:hint="eastAsia"/>
          <w:kern w:val="2"/>
          <w:sz w:val="28"/>
        </w:rPr>
        <w:t>年</w:t>
      </w:r>
      <w:r w:rsidRPr="00F401F4">
        <w:rPr>
          <w:rFonts w:ascii="仿宋_GB2312" w:hAnsi="宋体"/>
          <w:kern w:val="2"/>
          <w:sz w:val="28"/>
        </w:rPr>
        <w:t>4</w:t>
      </w:r>
      <w:r w:rsidRPr="00F401F4">
        <w:rPr>
          <w:rFonts w:ascii="仿宋_GB2312" w:hAnsi="宋体" w:hint="eastAsia"/>
          <w:kern w:val="2"/>
          <w:sz w:val="28"/>
        </w:rPr>
        <w:t>月标准起草组收集并整理专家意见，基于标准试验验证结果，修订和完善标准，形成标准征求意见稿及其编制说明</w:t>
      </w:r>
      <w:r w:rsidR="00362D5A" w:rsidRPr="00F401F4">
        <w:rPr>
          <w:rFonts w:ascii="仿宋_GB2312" w:hAnsi="宋体" w:hint="eastAsia"/>
          <w:kern w:val="2"/>
          <w:sz w:val="28"/>
        </w:rPr>
        <w:t>。</w:t>
      </w:r>
    </w:p>
    <w:bookmarkEnd w:id="1"/>
    <w:p w14:paraId="3CA09E4A" w14:textId="0ED5A48F" w:rsidR="00294D07" w:rsidRPr="00F401F4" w:rsidRDefault="00294D07" w:rsidP="00F401F4">
      <w:pPr>
        <w:pStyle w:val="566ba9ff-a5b0-4b6f-bbdf-c3ab41993fc2"/>
        <w:snapToGrid w:val="0"/>
        <w:spacing w:line="324" w:lineRule="auto"/>
        <w:rPr>
          <w:rFonts w:ascii="宋体" w:hAnsi="宋体"/>
          <w:b w:val="0"/>
          <w:sz w:val="28"/>
        </w:rPr>
      </w:pPr>
      <w:r>
        <w:rPr>
          <w:rFonts w:ascii="宋体" w:eastAsia="宋体" w:hAnsi="宋体" w:hint="eastAsia"/>
          <w:sz w:val="28"/>
          <w:szCs w:val="28"/>
        </w:rPr>
        <w:t>4</w:t>
      </w:r>
      <w:r w:rsidRPr="00782FBA">
        <w:rPr>
          <w:rFonts w:ascii="宋体" w:eastAsia="宋体" w:hAnsi="宋体" w:hint="eastAsia"/>
          <w:sz w:val="28"/>
          <w:szCs w:val="28"/>
        </w:rPr>
        <w:t>、</w:t>
      </w:r>
      <w:r w:rsidRPr="00F401F4">
        <w:rPr>
          <w:rFonts w:ascii="宋体" w:hAnsi="宋体" w:hint="eastAsia"/>
          <w:sz w:val="28"/>
        </w:rPr>
        <w:t>征求意见阶段</w:t>
      </w:r>
    </w:p>
    <w:p w14:paraId="0468D65C" w14:textId="6A7EE4F8" w:rsidR="003F0631" w:rsidRPr="0070187E" w:rsidRDefault="00294D07" w:rsidP="00F401F4">
      <w:pPr>
        <w:pStyle w:val="af0"/>
        <w:snapToGrid w:val="0"/>
        <w:spacing w:line="324" w:lineRule="auto"/>
        <w:ind w:firstLine="560"/>
        <w:rPr>
          <w:rFonts w:ascii="仿宋_GB2312" w:hAnsi="宋体"/>
          <w:kern w:val="2"/>
          <w:sz w:val="28"/>
        </w:rPr>
      </w:pPr>
      <w:r w:rsidRPr="00F401F4">
        <w:rPr>
          <w:rFonts w:ascii="仿宋_GB2312" w:hAnsi="宋体"/>
          <w:kern w:val="2"/>
          <w:sz w:val="28"/>
        </w:rPr>
        <w:t>2024</w:t>
      </w:r>
      <w:r w:rsidRPr="00F401F4">
        <w:rPr>
          <w:rFonts w:ascii="仿宋_GB2312" w:hAnsi="宋体" w:hint="eastAsia"/>
          <w:kern w:val="2"/>
          <w:sz w:val="28"/>
        </w:rPr>
        <w:t>年</w:t>
      </w:r>
      <w:r w:rsidRPr="00F401F4">
        <w:rPr>
          <w:rFonts w:ascii="仿宋_GB2312" w:hAnsi="宋体"/>
          <w:kern w:val="2"/>
          <w:sz w:val="28"/>
        </w:rPr>
        <w:t>4</w:t>
      </w:r>
      <w:r w:rsidRPr="00F401F4">
        <w:rPr>
          <w:rFonts w:ascii="仿宋_GB2312" w:hAnsi="宋体" w:hint="eastAsia"/>
          <w:kern w:val="2"/>
          <w:sz w:val="28"/>
        </w:rPr>
        <w:t>月，</w:t>
      </w:r>
      <w:r w:rsidR="00272D25" w:rsidRPr="0070187E">
        <w:rPr>
          <w:rFonts w:ascii="仿宋_GB2312" w:hAnsi="宋体" w:hint="eastAsia"/>
          <w:kern w:val="2"/>
          <w:sz w:val="28"/>
        </w:rPr>
        <w:t>起草组</w:t>
      </w:r>
      <w:r w:rsidRPr="00F401F4">
        <w:rPr>
          <w:rFonts w:ascii="仿宋_GB2312" w:hAnsi="宋体" w:hint="eastAsia"/>
          <w:kern w:val="2"/>
          <w:sz w:val="28"/>
        </w:rPr>
        <w:t>向托盘分标委提交了征求意见</w:t>
      </w:r>
      <w:r w:rsidR="00804D12" w:rsidRPr="0070187E">
        <w:rPr>
          <w:rFonts w:ascii="仿宋_GB2312" w:hAnsi="宋体" w:hint="eastAsia"/>
          <w:kern w:val="2"/>
          <w:sz w:val="28"/>
        </w:rPr>
        <w:t>稿及编制说明等相关</w:t>
      </w:r>
      <w:r w:rsidRPr="00F401F4">
        <w:rPr>
          <w:rFonts w:ascii="仿宋_GB2312" w:hAnsi="宋体" w:hint="eastAsia"/>
          <w:kern w:val="2"/>
          <w:sz w:val="28"/>
        </w:rPr>
        <w:t>材料</w:t>
      </w:r>
      <w:r w:rsidR="003F0631" w:rsidRPr="00F401F4">
        <w:rPr>
          <w:rFonts w:ascii="仿宋_GB2312" w:hAnsi="宋体" w:hint="eastAsia"/>
          <w:kern w:val="2"/>
          <w:sz w:val="28"/>
        </w:rPr>
        <w:t>。</w:t>
      </w:r>
    </w:p>
    <w:p w14:paraId="1EE7ED34" w14:textId="77777777" w:rsidR="001F2B41" w:rsidRPr="00035FED" w:rsidRDefault="001F2B41" w:rsidP="00035FED">
      <w:pPr>
        <w:pStyle w:val="71e7dc79-1ff7-45e8-997d-0ebda3762b91"/>
        <w:snapToGrid w:val="0"/>
        <w:spacing w:line="324" w:lineRule="auto"/>
        <w:ind w:firstLine="560"/>
        <w:rPr>
          <w:rFonts w:ascii="宋体" w:hAnsi="宋体"/>
        </w:rPr>
      </w:pPr>
      <w:r w:rsidRPr="00035FED">
        <w:rPr>
          <w:rFonts w:ascii="宋体" w:hAnsi="宋体" w:hint="eastAsia"/>
        </w:rPr>
        <w:t>（四）起草单位、主要起草人及其所做的工作</w:t>
      </w:r>
    </w:p>
    <w:p w14:paraId="625991AC" w14:textId="3850794F" w:rsidR="00834865" w:rsidRPr="0070187E" w:rsidRDefault="00834865" w:rsidP="005850F8">
      <w:pPr>
        <w:pStyle w:val="af0"/>
        <w:snapToGrid w:val="0"/>
        <w:spacing w:line="324" w:lineRule="auto"/>
        <w:ind w:firstLine="560"/>
        <w:rPr>
          <w:rFonts w:ascii="仿宋_GB2312" w:hAnsi="宋体"/>
          <w:kern w:val="2"/>
          <w:sz w:val="28"/>
        </w:rPr>
      </w:pPr>
      <w:r w:rsidRPr="0070187E">
        <w:rPr>
          <w:rFonts w:ascii="仿宋_GB2312" w:hAnsi="宋体" w:hint="eastAsia"/>
          <w:kern w:val="2"/>
          <w:sz w:val="28"/>
        </w:rPr>
        <w:t>标准起草单位和起草人分工见表</w:t>
      </w:r>
      <w:r w:rsidR="00294D07" w:rsidRPr="0070187E">
        <w:rPr>
          <w:rFonts w:ascii="仿宋_GB2312" w:hAnsi="宋体" w:hint="eastAsia"/>
          <w:kern w:val="2"/>
          <w:sz w:val="28"/>
        </w:rPr>
        <w:t>2</w:t>
      </w:r>
      <w:r w:rsidRPr="0070187E">
        <w:rPr>
          <w:rFonts w:ascii="仿宋_GB2312" w:hAnsi="宋体" w:hint="eastAsia"/>
          <w:kern w:val="2"/>
          <w:sz w:val="28"/>
        </w:rPr>
        <w:t>。</w:t>
      </w:r>
    </w:p>
    <w:p w14:paraId="24E12B12" w14:textId="15C261FF" w:rsidR="00350EAD" w:rsidRPr="009C4A37" w:rsidRDefault="00350EAD" w:rsidP="00C52C8F">
      <w:pPr>
        <w:pStyle w:val="af0"/>
        <w:snapToGrid w:val="0"/>
        <w:spacing w:line="324" w:lineRule="auto"/>
        <w:ind w:firstLineChars="71" w:firstLine="170"/>
        <w:jc w:val="center"/>
        <w:rPr>
          <w:rFonts w:hAnsi="宋体"/>
          <w:kern w:val="2"/>
          <w:sz w:val="24"/>
          <w:szCs w:val="24"/>
        </w:rPr>
      </w:pPr>
      <w:r w:rsidRPr="009C4A37">
        <w:rPr>
          <w:rFonts w:hAnsi="宋体"/>
          <w:kern w:val="2"/>
          <w:sz w:val="24"/>
          <w:szCs w:val="24"/>
        </w:rPr>
        <w:t>表</w:t>
      </w:r>
      <w:r w:rsidR="00294D07" w:rsidRPr="009C4A37">
        <w:rPr>
          <w:rFonts w:hAnsi="宋体" w:hint="eastAsia"/>
          <w:kern w:val="2"/>
          <w:sz w:val="24"/>
          <w:szCs w:val="24"/>
        </w:rPr>
        <w:t>2</w:t>
      </w:r>
      <w:r w:rsidRPr="009C4A37">
        <w:rPr>
          <w:rFonts w:hAnsi="宋体"/>
          <w:kern w:val="2"/>
          <w:sz w:val="24"/>
          <w:szCs w:val="24"/>
        </w:rPr>
        <w:t xml:space="preserve">  </w:t>
      </w:r>
      <w:r w:rsidRPr="009C4A37">
        <w:rPr>
          <w:rFonts w:hAnsi="宋体" w:hint="eastAsia"/>
          <w:kern w:val="2"/>
          <w:sz w:val="24"/>
          <w:szCs w:val="24"/>
        </w:rPr>
        <w:t>《</w:t>
      </w:r>
      <w:r w:rsidR="00246234" w:rsidRPr="00246234">
        <w:rPr>
          <w:rFonts w:hAnsi="宋体" w:hint="eastAsia"/>
          <w:kern w:val="2"/>
          <w:sz w:val="24"/>
          <w:szCs w:val="24"/>
        </w:rPr>
        <w:t>平托盘 性能要求和试验选择</w:t>
      </w:r>
      <w:r w:rsidRPr="009C4A37">
        <w:rPr>
          <w:rFonts w:hAnsi="宋体" w:hint="eastAsia"/>
          <w:kern w:val="2"/>
          <w:sz w:val="24"/>
          <w:szCs w:val="24"/>
        </w:rPr>
        <w:t>》</w:t>
      </w:r>
      <w:r w:rsidRPr="009C4A37">
        <w:rPr>
          <w:rFonts w:hAnsi="宋体"/>
          <w:kern w:val="2"/>
          <w:sz w:val="24"/>
          <w:szCs w:val="24"/>
        </w:rPr>
        <w:t>国家标准</w:t>
      </w:r>
      <w:r w:rsidRPr="009C4A37">
        <w:rPr>
          <w:rFonts w:hAnsi="宋体" w:hint="eastAsia"/>
          <w:kern w:val="2"/>
          <w:sz w:val="24"/>
          <w:szCs w:val="24"/>
        </w:rPr>
        <w:t>起草任务分工</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371"/>
        <w:gridCol w:w="5397"/>
      </w:tblGrid>
      <w:tr w:rsidR="00246234" w:rsidRPr="004975AE" w14:paraId="3E3E731B" w14:textId="77777777" w:rsidTr="00E01B89">
        <w:trPr>
          <w:trHeight w:val="397"/>
          <w:jc w:val="center"/>
        </w:trPr>
        <w:tc>
          <w:tcPr>
            <w:tcW w:w="0" w:type="auto"/>
            <w:vAlign w:val="center"/>
          </w:tcPr>
          <w:p w14:paraId="48E11291"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起草单位</w:t>
            </w:r>
          </w:p>
        </w:tc>
        <w:tc>
          <w:tcPr>
            <w:tcW w:w="1371" w:type="dxa"/>
            <w:vAlign w:val="center"/>
          </w:tcPr>
          <w:p w14:paraId="7D921CCA"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起草人</w:t>
            </w:r>
          </w:p>
        </w:tc>
        <w:tc>
          <w:tcPr>
            <w:tcW w:w="5397" w:type="dxa"/>
            <w:vAlign w:val="center"/>
          </w:tcPr>
          <w:p w14:paraId="69676299" w14:textId="77777777" w:rsidR="00246234" w:rsidRPr="004975AE" w:rsidRDefault="00246234" w:rsidP="00E01B89">
            <w:pPr>
              <w:snapToGrid w:val="0"/>
              <w:ind w:firstLine="880"/>
              <w:jc w:val="center"/>
              <w:rPr>
                <w:rFonts w:ascii="宋体" w:eastAsia="宋体" w:hAnsi="宋体"/>
                <w:color w:val="000000"/>
                <w:sz w:val="24"/>
              </w:rPr>
            </w:pPr>
            <w:r w:rsidRPr="004975AE">
              <w:rPr>
                <w:rFonts w:ascii="宋体" w:eastAsia="宋体" w:hAnsi="宋体" w:hint="eastAsia"/>
                <w:color w:val="000000"/>
                <w:sz w:val="24"/>
              </w:rPr>
              <w:t>任务分工</w:t>
            </w:r>
          </w:p>
        </w:tc>
      </w:tr>
      <w:tr w:rsidR="00246234" w:rsidRPr="004975AE" w14:paraId="2A3DB6D3" w14:textId="77777777" w:rsidTr="00E01B89">
        <w:trPr>
          <w:trHeight w:val="397"/>
          <w:jc w:val="center"/>
        </w:trPr>
        <w:tc>
          <w:tcPr>
            <w:tcW w:w="0" w:type="auto"/>
            <w:vAlign w:val="center"/>
          </w:tcPr>
          <w:p w14:paraId="7CD29F62"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中国物流与采购联合会</w:t>
            </w:r>
          </w:p>
        </w:tc>
        <w:tc>
          <w:tcPr>
            <w:tcW w:w="1371" w:type="dxa"/>
            <w:vAlign w:val="center"/>
          </w:tcPr>
          <w:p w14:paraId="373964DE" w14:textId="77777777" w:rsidR="00246234" w:rsidRPr="004975AE" w:rsidRDefault="00246234" w:rsidP="00E01B89">
            <w:pPr>
              <w:snapToGrid w:val="0"/>
              <w:jc w:val="center"/>
              <w:rPr>
                <w:rFonts w:ascii="宋体" w:eastAsia="宋体" w:hAnsi="宋体"/>
                <w:color w:val="000000"/>
                <w:sz w:val="24"/>
                <w:lang w:bidi="ar"/>
              </w:rPr>
            </w:pPr>
            <w:r w:rsidRPr="004975AE">
              <w:rPr>
                <w:rFonts w:ascii="宋体" w:eastAsia="宋体" w:hAnsi="宋体" w:hint="eastAsia"/>
                <w:color w:val="000000"/>
                <w:sz w:val="24"/>
                <w:lang w:bidi="ar"/>
              </w:rPr>
              <w:t>孙熙军、张晋姝、王芮</w:t>
            </w:r>
          </w:p>
        </w:tc>
        <w:tc>
          <w:tcPr>
            <w:tcW w:w="5397" w:type="dxa"/>
            <w:vAlign w:val="center"/>
          </w:tcPr>
          <w:p w14:paraId="2FDF72A3" w14:textId="77777777" w:rsidR="00246234" w:rsidRPr="004975AE" w:rsidRDefault="00246234" w:rsidP="00246234">
            <w:pPr>
              <w:numPr>
                <w:ilvl w:val="0"/>
                <w:numId w:val="9"/>
              </w:numPr>
              <w:snapToGrid w:val="0"/>
              <w:jc w:val="left"/>
              <w:rPr>
                <w:rFonts w:ascii="宋体" w:eastAsia="宋体" w:hAnsi="宋体"/>
                <w:color w:val="000000"/>
                <w:sz w:val="24"/>
              </w:rPr>
            </w:pPr>
            <w:r w:rsidRPr="004975AE">
              <w:rPr>
                <w:rFonts w:ascii="宋体" w:eastAsia="宋体" w:hAnsi="宋体" w:hint="eastAsia"/>
                <w:color w:val="000000"/>
                <w:sz w:val="24"/>
                <w:lang w:bidi="ar"/>
              </w:rPr>
              <w:t>全面负责标准的组织与起草，包括小组内工作统筹，标准的主要修改等</w:t>
            </w:r>
          </w:p>
        </w:tc>
      </w:tr>
      <w:tr w:rsidR="00246234" w:rsidRPr="004975AE" w14:paraId="335A08C9" w14:textId="77777777" w:rsidTr="00E01B89">
        <w:trPr>
          <w:trHeight w:val="397"/>
          <w:jc w:val="center"/>
        </w:trPr>
        <w:tc>
          <w:tcPr>
            <w:tcW w:w="0" w:type="auto"/>
            <w:vAlign w:val="center"/>
          </w:tcPr>
          <w:p w14:paraId="1C9B8DCD" w14:textId="77777777" w:rsidR="00246234" w:rsidRPr="004975AE" w:rsidRDefault="00246234" w:rsidP="00E01B89">
            <w:pPr>
              <w:snapToGrid w:val="0"/>
              <w:jc w:val="center"/>
              <w:rPr>
                <w:rFonts w:ascii="宋体" w:eastAsia="宋体" w:hAnsi="宋体"/>
                <w:sz w:val="24"/>
              </w:rPr>
            </w:pPr>
            <w:r w:rsidRPr="004975AE">
              <w:rPr>
                <w:rFonts w:ascii="宋体" w:eastAsia="宋体" w:hAnsi="宋体" w:hint="eastAsia"/>
                <w:color w:val="000000"/>
                <w:sz w:val="24"/>
              </w:rPr>
              <w:t>北京科技大学</w:t>
            </w:r>
          </w:p>
        </w:tc>
        <w:tc>
          <w:tcPr>
            <w:tcW w:w="1371" w:type="dxa"/>
            <w:vAlign w:val="center"/>
          </w:tcPr>
          <w:p w14:paraId="169BC073"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唐英</w:t>
            </w:r>
          </w:p>
        </w:tc>
        <w:tc>
          <w:tcPr>
            <w:tcW w:w="5397" w:type="dxa"/>
            <w:vAlign w:val="center"/>
          </w:tcPr>
          <w:p w14:paraId="7032C07C" w14:textId="77777777" w:rsidR="00246234" w:rsidRPr="004975AE" w:rsidRDefault="00246234" w:rsidP="00246234">
            <w:pPr>
              <w:numPr>
                <w:ilvl w:val="0"/>
                <w:numId w:val="1"/>
              </w:numPr>
              <w:snapToGrid w:val="0"/>
              <w:rPr>
                <w:rFonts w:ascii="宋体" w:eastAsia="宋体" w:hAnsi="宋体"/>
                <w:color w:val="000000"/>
                <w:sz w:val="24"/>
              </w:rPr>
            </w:pPr>
            <w:r w:rsidRPr="004975AE">
              <w:rPr>
                <w:rFonts w:ascii="宋体" w:eastAsia="宋体" w:hAnsi="宋体" w:hint="eastAsia"/>
                <w:color w:val="000000"/>
                <w:sz w:val="24"/>
              </w:rPr>
              <w:t>标准技术资料调研与查新</w:t>
            </w:r>
          </w:p>
          <w:p w14:paraId="660F448A" w14:textId="77777777" w:rsidR="00246234" w:rsidRPr="004975AE" w:rsidRDefault="00246234" w:rsidP="00246234">
            <w:pPr>
              <w:numPr>
                <w:ilvl w:val="0"/>
                <w:numId w:val="1"/>
              </w:numPr>
              <w:snapToGrid w:val="0"/>
              <w:rPr>
                <w:rFonts w:ascii="宋体" w:eastAsia="宋体" w:hAnsi="宋体"/>
                <w:color w:val="000000"/>
                <w:sz w:val="24"/>
              </w:rPr>
            </w:pPr>
            <w:r w:rsidRPr="004975AE">
              <w:rPr>
                <w:rFonts w:ascii="宋体" w:eastAsia="宋体" w:hAnsi="宋体" w:hint="eastAsia"/>
                <w:color w:val="000000"/>
                <w:sz w:val="24"/>
              </w:rPr>
              <w:t>国际标准翻译及标准撰写</w:t>
            </w:r>
          </w:p>
          <w:p w14:paraId="72C546C2" w14:textId="77777777" w:rsidR="00246234" w:rsidRPr="004975AE" w:rsidRDefault="00246234" w:rsidP="00246234">
            <w:pPr>
              <w:numPr>
                <w:ilvl w:val="0"/>
                <w:numId w:val="1"/>
              </w:numPr>
              <w:snapToGrid w:val="0"/>
              <w:rPr>
                <w:rFonts w:ascii="宋体" w:eastAsia="宋体" w:hAnsi="宋体"/>
                <w:color w:val="000000"/>
                <w:sz w:val="24"/>
              </w:rPr>
            </w:pPr>
            <w:r w:rsidRPr="004975AE">
              <w:rPr>
                <w:rFonts w:ascii="宋体" w:eastAsia="宋体" w:hAnsi="宋体" w:hint="eastAsia"/>
                <w:color w:val="000000"/>
                <w:sz w:val="24"/>
              </w:rPr>
              <w:t>标准技术参数验证</w:t>
            </w:r>
          </w:p>
          <w:p w14:paraId="15387E82" w14:textId="77777777" w:rsidR="00246234" w:rsidRPr="004975AE" w:rsidRDefault="00246234" w:rsidP="00246234">
            <w:pPr>
              <w:numPr>
                <w:ilvl w:val="0"/>
                <w:numId w:val="1"/>
              </w:numPr>
              <w:snapToGrid w:val="0"/>
              <w:rPr>
                <w:rFonts w:ascii="宋体" w:eastAsia="宋体" w:hAnsi="宋体"/>
                <w:color w:val="000000"/>
                <w:sz w:val="24"/>
              </w:rPr>
            </w:pPr>
            <w:r w:rsidRPr="004975AE">
              <w:rPr>
                <w:rFonts w:ascii="宋体" w:eastAsia="宋体" w:hAnsi="宋体" w:hint="eastAsia"/>
                <w:color w:val="000000"/>
                <w:sz w:val="24"/>
              </w:rPr>
              <w:t>其他编制工作</w:t>
            </w:r>
          </w:p>
        </w:tc>
      </w:tr>
      <w:tr w:rsidR="00246234" w:rsidRPr="004975AE" w14:paraId="7F1AF88A" w14:textId="77777777" w:rsidTr="00E01B89">
        <w:trPr>
          <w:trHeight w:val="519"/>
          <w:jc w:val="center"/>
        </w:trPr>
        <w:tc>
          <w:tcPr>
            <w:tcW w:w="0" w:type="auto"/>
            <w:vAlign w:val="center"/>
          </w:tcPr>
          <w:p w14:paraId="200FCC68"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深圳市一通检测技术有限公司</w:t>
            </w:r>
          </w:p>
        </w:tc>
        <w:tc>
          <w:tcPr>
            <w:tcW w:w="1371" w:type="dxa"/>
            <w:vAlign w:val="center"/>
          </w:tcPr>
          <w:p w14:paraId="19216CE7"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郝阳、肖雯娟</w:t>
            </w:r>
          </w:p>
        </w:tc>
        <w:tc>
          <w:tcPr>
            <w:tcW w:w="5397" w:type="dxa"/>
            <w:vAlign w:val="center"/>
          </w:tcPr>
          <w:p w14:paraId="325B9975" w14:textId="77777777" w:rsidR="00246234" w:rsidRPr="004975AE" w:rsidRDefault="00246234" w:rsidP="00246234">
            <w:pPr>
              <w:numPr>
                <w:ilvl w:val="0"/>
                <w:numId w:val="1"/>
              </w:numPr>
              <w:snapToGrid w:val="0"/>
              <w:rPr>
                <w:rFonts w:ascii="宋体" w:eastAsia="宋体" w:hAnsi="宋体"/>
                <w:color w:val="000000"/>
                <w:sz w:val="24"/>
              </w:rPr>
            </w:pPr>
            <w:r w:rsidRPr="004975AE">
              <w:rPr>
                <w:rFonts w:ascii="宋体" w:eastAsia="宋体" w:hAnsi="宋体" w:hint="eastAsia"/>
                <w:color w:val="000000"/>
                <w:sz w:val="24"/>
              </w:rPr>
              <w:t>标准试验验证</w:t>
            </w:r>
          </w:p>
        </w:tc>
      </w:tr>
      <w:tr w:rsidR="00246234" w:rsidRPr="004975AE" w14:paraId="5C76EF3A" w14:textId="77777777" w:rsidTr="00E01B89">
        <w:trPr>
          <w:trHeight w:val="519"/>
          <w:jc w:val="center"/>
        </w:trPr>
        <w:tc>
          <w:tcPr>
            <w:tcW w:w="0" w:type="auto"/>
            <w:vAlign w:val="center"/>
          </w:tcPr>
          <w:p w14:paraId="48BDBA92"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中国包装科研测试中心</w:t>
            </w:r>
          </w:p>
        </w:tc>
        <w:tc>
          <w:tcPr>
            <w:tcW w:w="1371" w:type="dxa"/>
            <w:vAlign w:val="center"/>
          </w:tcPr>
          <w:p w14:paraId="31AB575F" w14:textId="2BE59982" w:rsidR="00246234" w:rsidRPr="004975AE" w:rsidRDefault="004975AE" w:rsidP="00E01B89">
            <w:pPr>
              <w:snapToGrid w:val="0"/>
              <w:jc w:val="center"/>
              <w:rPr>
                <w:rFonts w:ascii="宋体" w:eastAsia="宋体" w:hAnsi="宋体"/>
                <w:color w:val="000000"/>
                <w:sz w:val="24"/>
              </w:rPr>
            </w:pPr>
            <w:r w:rsidRPr="004975AE">
              <w:rPr>
                <w:rFonts w:ascii="宋体" w:eastAsia="宋体" w:hAnsi="宋体" w:hint="eastAsia"/>
                <w:color w:val="000000"/>
                <w:sz w:val="24"/>
              </w:rPr>
              <w:t>薛莹莹</w:t>
            </w:r>
          </w:p>
        </w:tc>
        <w:tc>
          <w:tcPr>
            <w:tcW w:w="5397" w:type="dxa"/>
            <w:vAlign w:val="center"/>
          </w:tcPr>
          <w:p w14:paraId="1543934F" w14:textId="77777777" w:rsidR="00246234" w:rsidRPr="004975AE" w:rsidRDefault="00246234" w:rsidP="00246234">
            <w:pPr>
              <w:numPr>
                <w:ilvl w:val="0"/>
                <w:numId w:val="1"/>
              </w:numPr>
              <w:snapToGrid w:val="0"/>
              <w:rPr>
                <w:rFonts w:ascii="宋体" w:eastAsia="宋体" w:hAnsi="宋体"/>
                <w:color w:val="000000"/>
                <w:sz w:val="24"/>
              </w:rPr>
            </w:pPr>
            <w:r w:rsidRPr="004975AE">
              <w:rPr>
                <w:rFonts w:ascii="宋体" w:eastAsia="宋体" w:hAnsi="宋体" w:hint="eastAsia"/>
                <w:color w:val="000000"/>
                <w:sz w:val="24"/>
              </w:rPr>
              <w:t>标准试验验证</w:t>
            </w:r>
          </w:p>
        </w:tc>
      </w:tr>
      <w:tr w:rsidR="00246234" w:rsidRPr="004975AE" w14:paraId="40426FD8" w14:textId="77777777" w:rsidTr="00E01B89">
        <w:trPr>
          <w:trHeight w:val="519"/>
          <w:jc w:val="center"/>
        </w:trPr>
        <w:tc>
          <w:tcPr>
            <w:tcW w:w="0" w:type="auto"/>
            <w:vAlign w:val="center"/>
          </w:tcPr>
          <w:p w14:paraId="59C46061"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厦门市广和源工贸有限公司</w:t>
            </w:r>
          </w:p>
        </w:tc>
        <w:tc>
          <w:tcPr>
            <w:tcW w:w="1371" w:type="dxa"/>
            <w:vAlign w:val="center"/>
          </w:tcPr>
          <w:p w14:paraId="5DB2610C"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吴成洋、陈慰萱</w:t>
            </w:r>
          </w:p>
        </w:tc>
        <w:tc>
          <w:tcPr>
            <w:tcW w:w="5397" w:type="dxa"/>
            <w:vAlign w:val="center"/>
          </w:tcPr>
          <w:p w14:paraId="1F41F436" w14:textId="77777777" w:rsidR="00246234" w:rsidRPr="004975AE" w:rsidRDefault="00246234" w:rsidP="00246234">
            <w:pPr>
              <w:numPr>
                <w:ilvl w:val="0"/>
                <w:numId w:val="1"/>
              </w:numPr>
              <w:snapToGrid w:val="0"/>
              <w:rPr>
                <w:rFonts w:ascii="宋体" w:eastAsia="宋体" w:hAnsi="宋体"/>
                <w:color w:val="000000"/>
                <w:sz w:val="24"/>
              </w:rPr>
            </w:pPr>
            <w:r w:rsidRPr="004975AE">
              <w:rPr>
                <w:rFonts w:ascii="宋体" w:eastAsia="宋体" w:hAnsi="宋体" w:hint="eastAsia"/>
                <w:color w:val="000000"/>
                <w:sz w:val="24"/>
              </w:rPr>
              <w:t>行业调研，行业数据收集整理</w:t>
            </w:r>
          </w:p>
        </w:tc>
      </w:tr>
      <w:tr w:rsidR="00246234" w:rsidRPr="004975AE" w14:paraId="428C1322" w14:textId="77777777" w:rsidTr="00E01B89">
        <w:trPr>
          <w:trHeight w:val="519"/>
          <w:jc w:val="center"/>
        </w:trPr>
        <w:tc>
          <w:tcPr>
            <w:tcW w:w="0" w:type="auto"/>
            <w:vAlign w:val="center"/>
          </w:tcPr>
          <w:p w14:paraId="4FC97C19"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一汽物流有限公司</w:t>
            </w:r>
          </w:p>
        </w:tc>
        <w:tc>
          <w:tcPr>
            <w:tcW w:w="1371" w:type="dxa"/>
            <w:vAlign w:val="center"/>
          </w:tcPr>
          <w:p w14:paraId="7FAAA19F"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王亚峰</w:t>
            </w:r>
          </w:p>
        </w:tc>
        <w:tc>
          <w:tcPr>
            <w:tcW w:w="5397" w:type="dxa"/>
            <w:vAlign w:val="center"/>
          </w:tcPr>
          <w:p w14:paraId="50074919" w14:textId="77777777" w:rsidR="00246234" w:rsidRPr="004975AE" w:rsidRDefault="00246234" w:rsidP="00246234">
            <w:pPr>
              <w:numPr>
                <w:ilvl w:val="0"/>
                <w:numId w:val="1"/>
              </w:numPr>
              <w:snapToGrid w:val="0"/>
              <w:rPr>
                <w:rFonts w:ascii="宋体" w:eastAsia="宋体" w:hAnsi="宋体"/>
                <w:color w:val="000000"/>
                <w:sz w:val="24"/>
              </w:rPr>
            </w:pPr>
            <w:r w:rsidRPr="004975AE">
              <w:rPr>
                <w:rFonts w:ascii="宋体" w:eastAsia="宋体" w:hAnsi="宋体" w:hint="eastAsia"/>
                <w:color w:val="000000"/>
                <w:sz w:val="24"/>
              </w:rPr>
              <w:t>行业调研，行业数据收集整理</w:t>
            </w:r>
          </w:p>
        </w:tc>
      </w:tr>
      <w:tr w:rsidR="00246234" w:rsidRPr="004975AE" w14:paraId="6DC98B3B" w14:textId="77777777" w:rsidTr="00E01B89">
        <w:trPr>
          <w:trHeight w:val="519"/>
          <w:jc w:val="center"/>
        </w:trPr>
        <w:tc>
          <w:tcPr>
            <w:tcW w:w="0" w:type="auto"/>
            <w:vAlign w:val="center"/>
          </w:tcPr>
          <w:p w14:paraId="12C6CB08"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lastRenderedPageBreak/>
              <w:t>苏州大森塑胶工业有限公司</w:t>
            </w:r>
          </w:p>
        </w:tc>
        <w:tc>
          <w:tcPr>
            <w:tcW w:w="1371" w:type="dxa"/>
            <w:vAlign w:val="center"/>
          </w:tcPr>
          <w:p w14:paraId="6F67B6EA" w14:textId="77777777" w:rsidR="00246234" w:rsidRPr="004975AE" w:rsidRDefault="00246234" w:rsidP="00E01B89">
            <w:pPr>
              <w:snapToGrid w:val="0"/>
              <w:jc w:val="center"/>
              <w:rPr>
                <w:rFonts w:ascii="宋体" w:eastAsia="宋体" w:hAnsi="宋体"/>
                <w:color w:val="000000"/>
                <w:sz w:val="24"/>
              </w:rPr>
            </w:pPr>
            <w:r w:rsidRPr="004975AE">
              <w:rPr>
                <w:rFonts w:ascii="宋体" w:eastAsia="宋体" w:hAnsi="宋体" w:hint="eastAsia"/>
                <w:color w:val="000000"/>
                <w:sz w:val="24"/>
              </w:rPr>
              <w:t>高颢文</w:t>
            </w:r>
          </w:p>
        </w:tc>
        <w:tc>
          <w:tcPr>
            <w:tcW w:w="5397" w:type="dxa"/>
            <w:vAlign w:val="center"/>
          </w:tcPr>
          <w:p w14:paraId="78E11402" w14:textId="77777777" w:rsidR="00246234" w:rsidRPr="004975AE" w:rsidRDefault="00246234" w:rsidP="00246234">
            <w:pPr>
              <w:numPr>
                <w:ilvl w:val="0"/>
                <w:numId w:val="1"/>
              </w:numPr>
              <w:snapToGrid w:val="0"/>
              <w:rPr>
                <w:rFonts w:ascii="宋体" w:eastAsia="宋体" w:hAnsi="宋体"/>
                <w:color w:val="000000"/>
                <w:sz w:val="24"/>
              </w:rPr>
            </w:pPr>
            <w:r w:rsidRPr="004975AE">
              <w:rPr>
                <w:rFonts w:ascii="宋体" w:eastAsia="宋体" w:hAnsi="宋体" w:hint="eastAsia"/>
                <w:color w:val="000000"/>
                <w:sz w:val="24"/>
              </w:rPr>
              <w:t>行业调研，行业数据收集整理</w:t>
            </w:r>
          </w:p>
        </w:tc>
      </w:tr>
    </w:tbl>
    <w:p w14:paraId="4EB2BF91" w14:textId="77777777" w:rsidR="00DD274C" w:rsidRPr="00246234" w:rsidRDefault="00DD274C" w:rsidP="005850F8">
      <w:pPr>
        <w:pStyle w:val="af0"/>
        <w:snapToGrid w:val="0"/>
        <w:spacing w:line="324" w:lineRule="auto"/>
        <w:ind w:firstLineChars="0" w:firstLine="0"/>
        <w:jc w:val="center"/>
        <w:rPr>
          <w:rFonts w:hAnsi="宋体"/>
          <w:b/>
          <w:bCs/>
          <w:kern w:val="2"/>
          <w:sz w:val="28"/>
          <w:szCs w:val="28"/>
        </w:rPr>
      </w:pPr>
    </w:p>
    <w:p w14:paraId="23DCADCD" w14:textId="77777777"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二、编制原则、主要内容及其确定</w:t>
      </w:r>
      <w:r w:rsidRPr="00A140B0">
        <w:rPr>
          <w:rFonts w:ascii="宋体" w:hAnsi="宋体" w:hint="eastAsia"/>
          <w:sz w:val="28"/>
        </w:rPr>
        <w:t>的来源和</w:t>
      </w:r>
      <w:r w:rsidRPr="00F401F4">
        <w:rPr>
          <w:rFonts w:ascii="宋体" w:hAnsi="宋体" w:hint="eastAsia"/>
          <w:sz w:val="28"/>
        </w:rPr>
        <w:t>依据</w:t>
      </w:r>
    </w:p>
    <w:p w14:paraId="6404689D" w14:textId="77777777" w:rsidR="00E761D3" w:rsidRPr="00F401F4" w:rsidRDefault="00E23E63" w:rsidP="00F401F4">
      <w:pPr>
        <w:pStyle w:val="71e7dc79-1ff7-45e8-997d-0ebda3762b91"/>
        <w:snapToGrid w:val="0"/>
        <w:spacing w:line="324" w:lineRule="auto"/>
        <w:ind w:firstLine="560"/>
        <w:rPr>
          <w:rFonts w:ascii="宋体" w:hAnsi="宋体"/>
          <w:b w:val="0"/>
        </w:rPr>
      </w:pPr>
      <w:r w:rsidRPr="00F401F4">
        <w:rPr>
          <w:rFonts w:ascii="宋体" w:hAnsi="宋体" w:hint="eastAsia"/>
        </w:rPr>
        <w:t>（一）编制原则</w:t>
      </w:r>
    </w:p>
    <w:p w14:paraId="2E402D3F" w14:textId="34CD346E" w:rsidR="0071498D" w:rsidRPr="009165EF" w:rsidRDefault="00545DB6" w:rsidP="00F401F4">
      <w:pPr>
        <w:pStyle w:val="af0"/>
        <w:snapToGrid w:val="0"/>
        <w:spacing w:line="324" w:lineRule="auto"/>
        <w:ind w:firstLine="560"/>
        <w:rPr>
          <w:rFonts w:hAnsi="宋体"/>
          <w:sz w:val="28"/>
        </w:rPr>
      </w:pPr>
      <w:r w:rsidRPr="00545DB6">
        <w:rPr>
          <w:rFonts w:hAnsi="宋体" w:hint="eastAsia"/>
          <w:kern w:val="2"/>
          <w:sz w:val="28"/>
        </w:rPr>
        <w:t>本标准编制遵循以下原则</w:t>
      </w:r>
      <w:r w:rsidR="0071498D" w:rsidRPr="009165EF">
        <w:rPr>
          <w:rFonts w:hAnsi="宋体" w:hint="eastAsia"/>
          <w:kern w:val="2"/>
          <w:sz w:val="28"/>
        </w:rPr>
        <w:t>：</w:t>
      </w:r>
    </w:p>
    <w:p w14:paraId="2EB26BE5" w14:textId="77777777" w:rsidR="00545DB6" w:rsidRPr="00545DB6" w:rsidRDefault="00545DB6" w:rsidP="00545DB6">
      <w:pPr>
        <w:pStyle w:val="af0"/>
        <w:snapToGrid w:val="0"/>
        <w:spacing w:line="324" w:lineRule="auto"/>
        <w:ind w:firstLine="562"/>
        <w:rPr>
          <w:rFonts w:hAnsi="宋体"/>
          <w:b/>
          <w:bCs/>
          <w:kern w:val="2"/>
          <w:sz w:val="28"/>
        </w:rPr>
      </w:pPr>
      <w:r w:rsidRPr="00545DB6">
        <w:rPr>
          <w:rFonts w:hAnsi="宋体" w:hint="eastAsia"/>
          <w:b/>
          <w:bCs/>
          <w:kern w:val="2"/>
          <w:sz w:val="28"/>
        </w:rPr>
        <w:t>（1）规范性原则</w:t>
      </w:r>
    </w:p>
    <w:p w14:paraId="0DE1F6C7" w14:textId="77777777" w:rsidR="00545DB6" w:rsidRPr="00545DB6" w:rsidRDefault="00545DB6" w:rsidP="00545DB6">
      <w:pPr>
        <w:pStyle w:val="af0"/>
        <w:snapToGrid w:val="0"/>
        <w:spacing w:line="324" w:lineRule="auto"/>
        <w:ind w:firstLine="560"/>
        <w:rPr>
          <w:rFonts w:hAnsi="宋体"/>
          <w:kern w:val="2"/>
          <w:sz w:val="28"/>
        </w:rPr>
      </w:pPr>
      <w:r w:rsidRPr="00545DB6">
        <w:rPr>
          <w:rFonts w:hAnsi="宋体" w:hint="eastAsia"/>
          <w:kern w:val="2"/>
          <w:sz w:val="28"/>
        </w:rPr>
        <w:t>无论是标准的行文，还是标准的表现形式，如格式、标点符号、字体、字号、序号等，都严格按照GB/T 1.1-2020的要求执行。</w:t>
      </w:r>
    </w:p>
    <w:p w14:paraId="30C4E7D1" w14:textId="77777777" w:rsidR="00545DB6" w:rsidRPr="00545DB6" w:rsidRDefault="00545DB6" w:rsidP="00545DB6">
      <w:pPr>
        <w:pStyle w:val="af0"/>
        <w:snapToGrid w:val="0"/>
        <w:spacing w:line="324" w:lineRule="auto"/>
        <w:ind w:firstLine="562"/>
        <w:rPr>
          <w:rFonts w:hAnsi="宋体"/>
          <w:b/>
          <w:bCs/>
          <w:kern w:val="2"/>
          <w:sz w:val="28"/>
        </w:rPr>
      </w:pPr>
      <w:r w:rsidRPr="00545DB6">
        <w:rPr>
          <w:rFonts w:hAnsi="宋体" w:hint="eastAsia"/>
          <w:b/>
          <w:bCs/>
          <w:kern w:val="2"/>
          <w:sz w:val="28"/>
        </w:rPr>
        <w:t>（2）实践性原则</w:t>
      </w:r>
    </w:p>
    <w:p w14:paraId="0CFE0742" w14:textId="77777777" w:rsidR="00545DB6" w:rsidRPr="00545DB6" w:rsidRDefault="00545DB6" w:rsidP="00545DB6">
      <w:pPr>
        <w:pStyle w:val="af0"/>
        <w:snapToGrid w:val="0"/>
        <w:spacing w:line="324" w:lineRule="auto"/>
        <w:ind w:firstLine="560"/>
        <w:rPr>
          <w:rFonts w:hAnsi="宋体"/>
          <w:kern w:val="2"/>
          <w:sz w:val="28"/>
        </w:rPr>
      </w:pPr>
      <w:r w:rsidRPr="00545DB6">
        <w:rPr>
          <w:rFonts w:hAnsi="宋体" w:hint="eastAsia"/>
          <w:kern w:val="2"/>
          <w:sz w:val="28"/>
        </w:rPr>
        <w:t>基于科学原理和实践经验制定标准，并从我国托盘行业及标准化发展的实际情况出发，制订出满足我国现代物流系统发展需求以及未来发展需要的国家标准。</w:t>
      </w:r>
    </w:p>
    <w:p w14:paraId="086929A6" w14:textId="20F075C0" w:rsidR="00545DB6" w:rsidRPr="00545DB6" w:rsidRDefault="00545DB6" w:rsidP="00545DB6">
      <w:pPr>
        <w:pStyle w:val="af0"/>
        <w:snapToGrid w:val="0"/>
        <w:spacing w:line="324" w:lineRule="auto"/>
        <w:ind w:firstLine="562"/>
        <w:rPr>
          <w:rFonts w:hAnsi="宋体"/>
          <w:b/>
          <w:bCs/>
          <w:kern w:val="2"/>
          <w:sz w:val="28"/>
        </w:rPr>
      </w:pPr>
      <w:r w:rsidRPr="00545DB6">
        <w:rPr>
          <w:rFonts w:hAnsi="宋体" w:hint="eastAsia"/>
          <w:b/>
          <w:bCs/>
          <w:kern w:val="2"/>
          <w:sz w:val="28"/>
        </w:rPr>
        <w:t>（3）国际性原则</w:t>
      </w:r>
    </w:p>
    <w:p w14:paraId="456F8166" w14:textId="77777777" w:rsidR="00545DB6" w:rsidRPr="00545DB6" w:rsidRDefault="00545DB6" w:rsidP="00545DB6">
      <w:pPr>
        <w:pStyle w:val="af0"/>
        <w:snapToGrid w:val="0"/>
        <w:spacing w:line="324" w:lineRule="auto"/>
        <w:ind w:firstLine="560"/>
        <w:rPr>
          <w:rFonts w:hAnsi="宋体"/>
          <w:kern w:val="2"/>
          <w:sz w:val="28"/>
        </w:rPr>
      </w:pPr>
      <w:r w:rsidRPr="00545DB6">
        <w:rPr>
          <w:rFonts w:hAnsi="宋体" w:hint="eastAsia"/>
          <w:kern w:val="2"/>
          <w:sz w:val="28"/>
        </w:rPr>
        <w:t>参考国际标准制定标准，把国际标准的技术内容，通过分析纳入标准，吸收国际先进经验和技术，与国际接轨，提高标准的国际化水平，消除贸易壁垒，增强国际竞争力。</w:t>
      </w:r>
    </w:p>
    <w:p w14:paraId="61C3F374" w14:textId="77777777" w:rsidR="00545DB6" w:rsidRPr="0039372B" w:rsidRDefault="00545DB6" w:rsidP="0039372B">
      <w:pPr>
        <w:pStyle w:val="af0"/>
        <w:snapToGrid w:val="0"/>
        <w:spacing w:line="324" w:lineRule="auto"/>
        <w:ind w:firstLine="562"/>
        <w:rPr>
          <w:rFonts w:hAnsi="宋体"/>
          <w:b/>
          <w:bCs/>
          <w:kern w:val="2"/>
          <w:sz w:val="28"/>
        </w:rPr>
      </w:pPr>
      <w:r w:rsidRPr="0039372B">
        <w:rPr>
          <w:rFonts w:hAnsi="宋体" w:hint="eastAsia"/>
          <w:b/>
          <w:bCs/>
          <w:kern w:val="2"/>
          <w:sz w:val="28"/>
        </w:rPr>
        <w:t xml:space="preserve">（4）公平性原则 </w:t>
      </w:r>
    </w:p>
    <w:p w14:paraId="5297248D" w14:textId="37070B4B" w:rsidR="00766119" w:rsidRPr="00545DB6" w:rsidRDefault="00545DB6" w:rsidP="00545DB6">
      <w:pPr>
        <w:pStyle w:val="af0"/>
        <w:snapToGrid w:val="0"/>
        <w:spacing w:line="324" w:lineRule="auto"/>
        <w:ind w:firstLine="560"/>
        <w:rPr>
          <w:rFonts w:hAnsi="宋体"/>
          <w:kern w:val="2"/>
          <w:sz w:val="28"/>
        </w:rPr>
      </w:pPr>
      <w:r w:rsidRPr="00545DB6">
        <w:rPr>
          <w:rFonts w:hAnsi="宋体" w:hint="eastAsia"/>
          <w:kern w:val="2"/>
          <w:sz w:val="28"/>
        </w:rPr>
        <w:t>在标准制定过程中，相关信息透明公开，以便各方都能及时准确地了解标准和参与制定过程。标准制定吸纳多方参与，包括生产者、经营者、使用者、消费者和其他公共利益方，确保不同利益相关者的声音得到重视。</w:t>
      </w:r>
    </w:p>
    <w:p w14:paraId="182E3265" w14:textId="4400F19F" w:rsidR="00E761D3" w:rsidRPr="00F401F4" w:rsidRDefault="00E23E63" w:rsidP="00F401F4">
      <w:pPr>
        <w:pStyle w:val="71e7dc79-1ff7-45e8-997d-0ebda3762b91"/>
        <w:snapToGrid w:val="0"/>
        <w:spacing w:line="324" w:lineRule="auto"/>
        <w:ind w:firstLine="560"/>
        <w:rPr>
          <w:rFonts w:ascii="宋体" w:hAnsi="宋体"/>
          <w:b w:val="0"/>
        </w:rPr>
      </w:pPr>
      <w:r w:rsidRPr="00F401F4">
        <w:rPr>
          <w:rFonts w:ascii="宋体" w:hAnsi="宋体" w:hint="eastAsia"/>
        </w:rPr>
        <w:t>（二）主要内容</w:t>
      </w:r>
      <w:r w:rsidRPr="00BA0B21">
        <w:rPr>
          <w:rFonts w:ascii="宋体" w:hAnsi="宋体" w:hint="eastAsia"/>
        </w:rPr>
        <w:t>及其确定依据</w:t>
      </w:r>
    </w:p>
    <w:p w14:paraId="78D50052" w14:textId="77777777" w:rsidR="00C364D4" w:rsidRPr="00C364D4" w:rsidRDefault="00C364D4" w:rsidP="00C364D4">
      <w:pPr>
        <w:pStyle w:val="af0"/>
        <w:snapToGrid w:val="0"/>
        <w:spacing w:line="324" w:lineRule="auto"/>
        <w:ind w:firstLine="560"/>
        <w:rPr>
          <w:rFonts w:ascii="仿宋_GB2312" w:hAnsi="宋体"/>
          <w:kern w:val="2"/>
          <w:sz w:val="28"/>
        </w:rPr>
      </w:pPr>
      <w:r w:rsidRPr="00C364D4">
        <w:rPr>
          <w:rFonts w:ascii="仿宋_GB2312" w:hAnsi="宋体" w:hint="eastAsia"/>
          <w:kern w:val="2"/>
          <w:sz w:val="28"/>
        </w:rPr>
        <w:t>本标准主要技术内容包括范围、规范性引用文件、术语和定义、性能要求、试验条件、试验样品数、试验选择、试验载荷、静态刚度试验的持续时间和试验的冲击次数和试验记录，共计</w:t>
      </w:r>
      <w:r w:rsidRPr="00C364D4">
        <w:rPr>
          <w:rFonts w:ascii="仿宋_GB2312" w:hAnsi="宋体" w:hint="eastAsia"/>
          <w:kern w:val="2"/>
          <w:sz w:val="28"/>
        </w:rPr>
        <w:t>11</w:t>
      </w:r>
      <w:r w:rsidRPr="00C364D4">
        <w:rPr>
          <w:rFonts w:ascii="仿宋_GB2312" w:hAnsi="宋体" w:hint="eastAsia"/>
          <w:kern w:val="2"/>
          <w:sz w:val="28"/>
        </w:rPr>
        <w:t>章。此外，还有包括“本文件与</w:t>
      </w:r>
      <w:r w:rsidRPr="00C364D4">
        <w:rPr>
          <w:rFonts w:ascii="仿宋_GB2312" w:hAnsi="宋体" w:hint="eastAsia"/>
          <w:kern w:val="2"/>
          <w:sz w:val="28"/>
        </w:rPr>
        <w:t>ISO 8611-2</w:t>
      </w:r>
      <w:r w:rsidRPr="00C364D4">
        <w:rPr>
          <w:rFonts w:ascii="仿宋_GB2312" w:hAnsi="宋体" w:hint="eastAsia"/>
          <w:kern w:val="2"/>
          <w:sz w:val="28"/>
        </w:rPr>
        <w:t>：</w:t>
      </w:r>
      <w:r w:rsidRPr="00C364D4">
        <w:rPr>
          <w:rFonts w:ascii="仿宋_GB2312" w:hAnsi="宋体" w:hint="eastAsia"/>
          <w:kern w:val="2"/>
          <w:sz w:val="28"/>
        </w:rPr>
        <w:t>2021</w:t>
      </w:r>
      <w:r w:rsidRPr="00C364D4">
        <w:rPr>
          <w:rFonts w:ascii="仿宋_GB2312" w:hAnsi="宋体" w:hint="eastAsia"/>
          <w:kern w:val="2"/>
          <w:sz w:val="28"/>
        </w:rPr>
        <w:t>相比的结构变化情况”和“反映</w:t>
      </w:r>
      <w:r w:rsidRPr="00C364D4">
        <w:rPr>
          <w:rFonts w:ascii="仿宋_GB2312" w:hAnsi="宋体" w:hint="eastAsia"/>
          <w:kern w:val="2"/>
          <w:sz w:val="28"/>
        </w:rPr>
        <w:lastRenderedPageBreak/>
        <w:t>托盘试验中在极限载荷</w:t>
      </w:r>
      <w:r w:rsidRPr="00C364D4">
        <w:rPr>
          <w:rFonts w:ascii="仿宋_GB2312" w:hAnsi="宋体" w:hint="eastAsia"/>
          <w:kern w:val="2"/>
          <w:sz w:val="28"/>
        </w:rPr>
        <w:t>U</w:t>
      </w:r>
      <w:r w:rsidRPr="00C364D4">
        <w:rPr>
          <w:rFonts w:ascii="仿宋_GB2312" w:hAnsi="宋体" w:hint="eastAsia"/>
          <w:kern w:val="2"/>
          <w:sz w:val="28"/>
        </w:rPr>
        <w:t>作用下变形的典型力</w:t>
      </w:r>
      <w:r w:rsidRPr="00C364D4">
        <w:rPr>
          <w:rFonts w:ascii="仿宋_GB2312" w:hAnsi="宋体" w:hint="eastAsia"/>
          <w:kern w:val="2"/>
          <w:sz w:val="28"/>
        </w:rPr>
        <w:t>-</w:t>
      </w:r>
      <w:r w:rsidRPr="00C364D4">
        <w:rPr>
          <w:rFonts w:ascii="仿宋_GB2312" w:hAnsi="宋体" w:hint="eastAsia"/>
          <w:kern w:val="2"/>
          <w:sz w:val="28"/>
        </w:rPr>
        <w:t>变形关系曲线”的资料性附录。</w:t>
      </w:r>
    </w:p>
    <w:p w14:paraId="1E7A54EF" w14:textId="77777777" w:rsidR="00C364D4" w:rsidRPr="00C364D4" w:rsidRDefault="00C364D4" w:rsidP="00C364D4">
      <w:pPr>
        <w:pStyle w:val="af0"/>
        <w:snapToGrid w:val="0"/>
        <w:spacing w:line="324" w:lineRule="auto"/>
        <w:ind w:firstLine="562"/>
        <w:rPr>
          <w:rFonts w:ascii="仿宋_GB2312" w:hAnsi="宋体"/>
          <w:kern w:val="2"/>
          <w:sz w:val="28"/>
        </w:rPr>
      </w:pPr>
      <w:r w:rsidRPr="00C364D4">
        <w:rPr>
          <w:rFonts w:ascii="仿宋_GB2312" w:hAnsi="宋体" w:hint="eastAsia"/>
          <w:b/>
          <w:bCs/>
          <w:kern w:val="2"/>
          <w:sz w:val="28"/>
        </w:rPr>
        <w:t>第一章</w:t>
      </w:r>
      <w:r w:rsidRPr="00C364D4">
        <w:rPr>
          <w:rFonts w:ascii="仿宋_GB2312" w:hAnsi="宋体" w:hint="eastAsia"/>
          <w:b/>
          <w:bCs/>
          <w:kern w:val="2"/>
          <w:sz w:val="28"/>
        </w:rPr>
        <w:t xml:space="preserve"> </w:t>
      </w:r>
      <w:r w:rsidRPr="00C364D4">
        <w:rPr>
          <w:rFonts w:ascii="仿宋_GB2312" w:hAnsi="宋体" w:hint="eastAsia"/>
          <w:b/>
          <w:bCs/>
          <w:kern w:val="2"/>
          <w:sz w:val="28"/>
        </w:rPr>
        <w:t>范围：</w:t>
      </w:r>
      <w:r w:rsidRPr="00C364D4">
        <w:rPr>
          <w:rFonts w:ascii="仿宋_GB2312" w:hAnsi="宋体" w:hint="eastAsia"/>
          <w:kern w:val="2"/>
          <w:sz w:val="28"/>
        </w:rPr>
        <w:t>本标准规定了用于不同作业环境的平托盘所需进行的试验项目和在有效载荷下进行试验时所需达到的性能要求、以及试验条件、试验样品数、试验载荷、静态刚度试验的持续时间、动态试验的冲击次数和试验记录。本标准适用于物料搬运平托盘（以下简称托盘）的设计、生产、检验及使用。本标准不适用于带有上部结构或刚性自支撑容器用机械固定件固定在托盘上以增加托盘强度的托盘。</w:t>
      </w:r>
    </w:p>
    <w:p w14:paraId="56191423" w14:textId="6EC4E771" w:rsidR="00C364D4" w:rsidRPr="00C364D4" w:rsidRDefault="00C364D4" w:rsidP="00C364D4">
      <w:pPr>
        <w:pStyle w:val="af0"/>
        <w:snapToGrid w:val="0"/>
        <w:spacing w:line="324" w:lineRule="auto"/>
        <w:ind w:firstLine="562"/>
        <w:rPr>
          <w:rFonts w:ascii="仿宋_GB2312" w:hAnsi="宋体"/>
          <w:kern w:val="2"/>
          <w:sz w:val="28"/>
        </w:rPr>
      </w:pPr>
      <w:r w:rsidRPr="00C364D4">
        <w:rPr>
          <w:rFonts w:ascii="仿宋_GB2312" w:hAnsi="宋体" w:hint="eastAsia"/>
          <w:b/>
          <w:bCs/>
          <w:kern w:val="2"/>
          <w:sz w:val="28"/>
        </w:rPr>
        <w:t>第二章</w:t>
      </w:r>
      <w:r w:rsidRPr="00C364D4">
        <w:rPr>
          <w:rFonts w:ascii="仿宋_GB2312" w:hAnsi="宋体"/>
          <w:b/>
          <w:bCs/>
          <w:kern w:val="2"/>
          <w:sz w:val="28"/>
        </w:rPr>
        <w:t xml:space="preserve"> </w:t>
      </w:r>
      <w:r w:rsidRPr="00C364D4">
        <w:rPr>
          <w:rFonts w:ascii="仿宋_GB2312" w:hAnsi="宋体" w:hint="eastAsia"/>
          <w:b/>
          <w:bCs/>
          <w:kern w:val="2"/>
          <w:sz w:val="28"/>
        </w:rPr>
        <w:t>规范性引用文件：</w:t>
      </w:r>
      <w:r w:rsidRPr="00C364D4">
        <w:rPr>
          <w:rFonts w:ascii="仿宋_GB2312" w:hAnsi="宋体" w:hint="eastAsia"/>
          <w:kern w:val="2"/>
          <w:sz w:val="28"/>
        </w:rPr>
        <w:t>本标准共引用了</w:t>
      </w:r>
      <w:r w:rsidRPr="00C364D4">
        <w:rPr>
          <w:rFonts w:ascii="仿宋_GB2312" w:hAnsi="宋体"/>
          <w:kern w:val="2"/>
          <w:sz w:val="28"/>
        </w:rPr>
        <w:t>4</w:t>
      </w:r>
      <w:r w:rsidRPr="00C364D4">
        <w:rPr>
          <w:rFonts w:ascii="仿宋_GB2312" w:hAnsi="宋体" w:hint="eastAsia"/>
          <w:kern w:val="2"/>
          <w:sz w:val="28"/>
        </w:rPr>
        <w:t>个规范性文件，分别为</w:t>
      </w:r>
      <w:r w:rsidRPr="00C364D4">
        <w:rPr>
          <w:rFonts w:ascii="仿宋_GB2312" w:hAnsi="宋体"/>
          <w:kern w:val="2"/>
          <w:sz w:val="28"/>
        </w:rPr>
        <w:t xml:space="preserve">GB/T 3716 </w:t>
      </w:r>
      <w:r w:rsidRPr="00C364D4">
        <w:rPr>
          <w:rFonts w:ascii="仿宋_GB2312" w:hAnsi="宋体" w:hint="eastAsia"/>
          <w:kern w:val="2"/>
          <w:sz w:val="28"/>
        </w:rPr>
        <w:t>《托盘术语》、</w:t>
      </w:r>
      <w:r w:rsidRPr="00C364D4">
        <w:rPr>
          <w:rFonts w:ascii="仿宋_GB2312" w:hAnsi="宋体"/>
          <w:kern w:val="2"/>
          <w:sz w:val="28"/>
        </w:rPr>
        <w:t>GB/T 4996-20</w:t>
      </w:r>
      <w:r>
        <w:rPr>
          <w:rFonts w:ascii="仿宋_GB2312" w:hAnsi="宋体" w:hint="eastAsia"/>
          <w:kern w:val="2"/>
          <w:sz w:val="28"/>
        </w:rPr>
        <w:t>XX</w:t>
      </w:r>
      <w:r w:rsidRPr="00C364D4">
        <w:rPr>
          <w:rFonts w:ascii="仿宋_GB2312" w:hAnsi="宋体" w:hint="eastAsia"/>
          <w:kern w:val="2"/>
          <w:sz w:val="28"/>
        </w:rPr>
        <w:t>《平托盘</w:t>
      </w:r>
      <w:r w:rsidRPr="00C364D4">
        <w:rPr>
          <w:rFonts w:ascii="仿宋_GB2312" w:hAnsi="宋体"/>
          <w:kern w:val="2"/>
          <w:sz w:val="28"/>
        </w:rPr>
        <w:t xml:space="preserve">  </w:t>
      </w:r>
      <w:r w:rsidRPr="00C364D4">
        <w:rPr>
          <w:rFonts w:ascii="仿宋_GB2312" w:hAnsi="宋体" w:hint="eastAsia"/>
          <w:kern w:val="2"/>
          <w:sz w:val="28"/>
        </w:rPr>
        <w:t>试验方法》、</w:t>
      </w:r>
      <w:r w:rsidRPr="00C364D4">
        <w:rPr>
          <w:rFonts w:ascii="仿宋_GB2312" w:hAnsi="宋体"/>
          <w:kern w:val="2"/>
          <w:sz w:val="28"/>
        </w:rPr>
        <w:t xml:space="preserve">GB/T 18354 </w:t>
      </w:r>
      <w:r w:rsidRPr="00C364D4">
        <w:rPr>
          <w:rFonts w:ascii="仿宋_GB2312" w:hAnsi="宋体" w:hint="eastAsia"/>
          <w:kern w:val="2"/>
          <w:sz w:val="28"/>
        </w:rPr>
        <w:t>《物流术语》和</w:t>
      </w:r>
      <w:r w:rsidRPr="00C364D4">
        <w:rPr>
          <w:rFonts w:ascii="仿宋_GB2312" w:hAnsi="宋体"/>
          <w:kern w:val="2"/>
          <w:sz w:val="28"/>
        </w:rPr>
        <w:t xml:space="preserve">GB/T 34394-2017 </w:t>
      </w:r>
      <w:r w:rsidRPr="00C364D4">
        <w:rPr>
          <w:rFonts w:ascii="仿宋_GB2312" w:hAnsi="宋体" w:hint="eastAsia"/>
          <w:kern w:val="2"/>
          <w:sz w:val="28"/>
        </w:rPr>
        <w:t>《平托盘最大工作负载》。</w:t>
      </w:r>
    </w:p>
    <w:p w14:paraId="1B266F37" w14:textId="77777777" w:rsidR="00C364D4" w:rsidRPr="00C364D4" w:rsidRDefault="00C364D4" w:rsidP="00C364D4">
      <w:pPr>
        <w:pStyle w:val="af0"/>
        <w:snapToGrid w:val="0"/>
        <w:spacing w:line="324" w:lineRule="auto"/>
        <w:ind w:firstLine="562"/>
        <w:rPr>
          <w:rFonts w:ascii="仿宋_GB2312" w:hAnsi="宋体"/>
          <w:kern w:val="2"/>
          <w:sz w:val="28"/>
        </w:rPr>
      </w:pPr>
      <w:r w:rsidRPr="00FA7B11">
        <w:rPr>
          <w:rFonts w:ascii="仿宋_GB2312" w:hAnsi="宋体" w:hint="eastAsia"/>
          <w:b/>
          <w:bCs/>
          <w:kern w:val="2"/>
          <w:sz w:val="28"/>
        </w:rPr>
        <w:t>第三章</w:t>
      </w:r>
      <w:r w:rsidRPr="00FA7B11">
        <w:rPr>
          <w:rFonts w:ascii="仿宋_GB2312" w:hAnsi="宋体" w:hint="eastAsia"/>
          <w:b/>
          <w:bCs/>
          <w:kern w:val="2"/>
          <w:sz w:val="28"/>
        </w:rPr>
        <w:t xml:space="preserve"> </w:t>
      </w:r>
      <w:r w:rsidRPr="00FA7B11">
        <w:rPr>
          <w:rFonts w:ascii="仿宋_GB2312" w:hAnsi="宋体" w:hint="eastAsia"/>
          <w:b/>
          <w:bCs/>
          <w:kern w:val="2"/>
          <w:sz w:val="28"/>
        </w:rPr>
        <w:t>术语和定义：</w:t>
      </w:r>
      <w:r w:rsidRPr="00C364D4">
        <w:rPr>
          <w:rFonts w:ascii="仿宋_GB2312" w:hAnsi="宋体" w:hint="eastAsia"/>
          <w:kern w:val="2"/>
          <w:sz w:val="28"/>
        </w:rPr>
        <w:t>本章共定义了</w:t>
      </w:r>
      <w:r w:rsidRPr="00C364D4">
        <w:rPr>
          <w:rFonts w:ascii="仿宋_GB2312" w:hAnsi="宋体" w:hint="eastAsia"/>
          <w:kern w:val="2"/>
          <w:sz w:val="28"/>
        </w:rPr>
        <w:t>9</w:t>
      </w:r>
      <w:r w:rsidRPr="00C364D4">
        <w:rPr>
          <w:rFonts w:ascii="仿宋_GB2312" w:hAnsi="宋体" w:hint="eastAsia"/>
          <w:kern w:val="2"/>
          <w:sz w:val="28"/>
        </w:rPr>
        <w:t>个术语，为最大工作载荷、额定载荷、有效载荷、上架、安全系数、堆码、刚度、试验载荷、极限载荷。</w:t>
      </w:r>
    </w:p>
    <w:p w14:paraId="2C85450F" w14:textId="255D15EB" w:rsidR="00C364D4" w:rsidRPr="00C364D4" w:rsidRDefault="00C364D4" w:rsidP="00C364D4">
      <w:pPr>
        <w:pStyle w:val="af0"/>
        <w:snapToGrid w:val="0"/>
        <w:spacing w:line="324" w:lineRule="auto"/>
        <w:ind w:firstLine="562"/>
        <w:rPr>
          <w:rFonts w:ascii="仿宋_GB2312" w:hAnsi="宋体"/>
          <w:kern w:val="2"/>
          <w:sz w:val="28"/>
        </w:rPr>
      </w:pPr>
      <w:r w:rsidRPr="00FA7B11">
        <w:rPr>
          <w:rFonts w:ascii="仿宋_GB2312" w:hAnsi="宋体" w:hint="eastAsia"/>
          <w:b/>
          <w:bCs/>
          <w:kern w:val="2"/>
          <w:sz w:val="28"/>
        </w:rPr>
        <w:t>第四章</w:t>
      </w:r>
      <w:r w:rsidRPr="00FA7B11">
        <w:rPr>
          <w:rFonts w:ascii="仿宋_GB2312" w:hAnsi="宋体"/>
          <w:b/>
          <w:bCs/>
          <w:kern w:val="2"/>
          <w:sz w:val="28"/>
        </w:rPr>
        <w:t xml:space="preserve"> </w:t>
      </w:r>
      <w:r w:rsidRPr="00FA7B11">
        <w:rPr>
          <w:rFonts w:ascii="仿宋_GB2312" w:hAnsi="宋体" w:hint="eastAsia"/>
          <w:b/>
          <w:bCs/>
          <w:kern w:val="2"/>
          <w:sz w:val="28"/>
        </w:rPr>
        <w:t>性能要求：</w:t>
      </w:r>
      <w:r w:rsidRPr="00C364D4">
        <w:rPr>
          <w:rFonts w:ascii="仿宋_GB2312" w:hAnsi="宋体" w:hint="eastAsia"/>
          <w:kern w:val="2"/>
          <w:sz w:val="28"/>
        </w:rPr>
        <w:t>本章规定了各托盘试验项目的装载操作或试验目的、试验载荷水平、性能极限以及与</w:t>
      </w:r>
      <w:r w:rsidRPr="00C364D4">
        <w:rPr>
          <w:rFonts w:ascii="仿宋_GB2312" w:hAnsi="宋体"/>
          <w:kern w:val="2"/>
          <w:sz w:val="28"/>
        </w:rPr>
        <w:t>GB/T 4996-20</w:t>
      </w:r>
      <w:r w:rsidR="00985462">
        <w:rPr>
          <w:rFonts w:ascii="仿宋_GB2312" w:hAnsi="宋体" w:hint="eastAsia"/>
          <w:kern w:val="2"/>
          <w:sz w:val="28"/>
        </w:rPr>
        <w:t>XX</w:t>
      </w:r>
      <w:r w:rsidRPr="00C364D4">
        <w:rPr>
          <w:rFonts w:ascii="仿宋_GB2312" w:hAnsi="宋体" w:hint="eastAsia"/>
          <w:kern w:val="2"/>
          <w:sz w:val="28"/>
        </w:rPr>
        <w:t>对应的条款。</w:t>
      </w:r>
    </w:p>
    <w:p w14:paraId="0FB70D25" w14:textId="76CD2373" w:rsidR="00C364D4" w:rsidRPr="00C364D4" w:rsidRDefault="00C364D4" w:rsidP="00C364D4">
      <w:pPr>
        <w:pStyle w:val="af0"/>
        <w:snapToGrid w:val="0"/>
        <w:spacing w:line="324" w:lineRule="auto"/>
        <w:ind w:firstLine="562"/>
        <w:rPr>
          <w:rFonts w:ascii="仿宋_GB2312" w:hAnsi="宋体"/>
          <w:kern w:val="2"/>
          <w:sz w:val="28"/>
        </w:rPr>
      </w:pPr>
      <w:r w:rsidRPr="00FA7B11">
        <w:rPr>
          <w:rFonts w:ascii="仿宋_GB2312" w:hAnsi="宋体" w:hint="eastAsia"/>
          <w:b/>
          <w:bCs/>
          <w:kern w:val="2"/>
          <w:sz w:val="28"/>
        </w:rPr>
        <w:t>第五章</w:t>
      </w:r>
      <w:r w:rsidR="00BA3366">
        <w:rPr>
          <w:rFonts w:ascii="仿宋_GB2312" w:hAnsi="宋体" w:hint="eastAsia"/>
          <w:b/>
          <w:bCs/>
          <w:kern w:val="2"/>
          <w:sz w:val="28"/>
        </w:rPr>
        <w:t xml:space="preserve"> </w:t>
      </w:r>
      <w:r w:rsidRPr="00FA7B11">
        <w:rPr>
          <w:rFonts w:ascii="仿宋_GB2312" w:hAnsi="宋体" w:hint="eastAsia"/>
          <w:b/>
          <w:bCs/>
          <w:kern w:val="2"/>
          <w:sz w:val="28"/>
        </w:rPr>
        <w:t>试验条件：</w:t>
      </w:r>
      <w:r w:rsidRPr="00C364D4">
        <w:rPr>
          <w:rFonts w:ascii="仿宋_GB2312" w:hAnsi="宋体" w:hint="eastAsia"/>
          <w:kern w:val="2"/>
          <w:sz w:val="28"/>
        </w:rPr>
        <w:t>本章规定了对木托盘、金属托盘、塑料托盘、纸托盘和人造板托盘的试验条件的要求。</w:t>
      </w:r>
    </w:p>
    <w:p w14:paraId="7C7FFCDC" w14:textId="77777777" w:rsidR="00C364D4" w:rsidRPr="00C364D4" w:rsidRDefault="00C364D4" w:rsidP="00C364D4">
      <w:pPr>
        <w:pStyle w:val="af0"/>
        <w:snapToGrid w:val="0"/>
        <w:spacing w:line="324" w:lineRule="auto"/>
        <w:ind w:firstLine="562"/>
        <w:rPr>
          <w:rFonts w:ascii="仿宋_GB2312" w:hAnsi="宋体"/>
          <w:kern w:val="2"/>
          <w:sz w:val="28"/>
        </w:rPr>
      </w:pPr>
      <w:r w:rsidRPr="00FA7B11">
        <w:rPr>
          <w:rFonts w:ascii="仿宋_GB2312" w:hAnsi="宋体" w:hint="eastAsia"/>
          <w:b/>
          <w:bCs/>
          <w:kern w:val="2"/>
          <w:sz w:val="28"/>
        </w:rPr>
        <w:t>第六章</w:t>
      </w:r>
      <w:r w:rsidRPr="00FA7B11">
        <w:rPr>
          <w:rFonts w:ascii="仿宋_GB2312" w:hAnsi="宋体" w:hint="eastAsia"/>
          <w:b/>
          <w:bCs/>
          <w:kern w:val="2"/>
          <w:sz w:val="28"/>
        </w:rPr>
        <w:t xml:space="preserve"> </w:t>
      </w:r>
      <w:r w:rsidRPr="00FA7B11">
        <w:rPr>
          <w:rFonts w:ascii="仿宋_GB2312" w:hAnsi="宋体" w:hint="eastAsia"/>
          <w:b/>
          <w:bCs/>
          <w:kern w:val="2"/>
          <w:sz w:val="28"/>
        </w:rPr>
        <w:t>试验样品数：</w:t>
      </w:r>
      <w:r w:rsidRPr="00C364D4">
        <w:rPr>
          <w:rFonts w:ascii="仿宋_GB2312" w:hAnsi="宋体" w:hint="eastAsia"/>
          <w:kern w:val="2"/>
          <w:sz w:val="28"/>
        </w:rPr>
        <w:t>每个托盘试验待测样品数量。</w:t>
      </w:r>
    </w:p>
    <w:p w14:paraId="55147B82" w14:textId="77777777" w:rsidR="00C364D4" w:rsidRPr="00C364D4" w:rsidRDefault="00C364D4" w:rsidP="00C364D4">
      <w:pPr>
        <w:pStyle w:val="af0"/>
        <w:snapToGrid w:val="0"/>
        <w:spacing w:line="324" w:lineRule="auto"/>
        <w:ind w:firstLine="562"/>
        <w:rPr>
          <w:rFonts w:ascii="仿宋_GB2312" w:hAnsi="宋体"/>
          <w:kern w:val="2"/>
          <w:sz w:val="28"/>
        </w:rPr>
      </w:pPr>
      <w:r w:rsidRPr="00FA7B11">
        <w:rPr>
          <w:rFonts w:ascii="仿宋_GB2312" w:hAnsi="宋体" w:hint="eastAsia"/>
          <w:b/>
          <w:bCs/>
          <w:kern w:val="2"/>
          <w:sz w:val="28"/>
        </w:rPr>
        <w:t>第七章</w:t>
      </w:r>
      <w:r w:rsidRPr="00FA7B11">
        <w:rPr>
          <w:rFonts w:ascii="仿宋_GB2312" w:hAnsi="宋体" w:hint="eastAsia"/>
          <w:b/>
          <w:bCs/>
          <w:kern w:val="2"/>
          <w:sz w:val="28"/>
        </w:rPr>
        <w:t xml:space="preserve"> </w:t>
      </w:r>
      <w:r w:rsidRPr="00FA7B11">
        <w:rPr>
          <w:rFonts w:ascii="仿宋_GB2312" w:hAnsi="宋体" w:hint="eastAsia"/>
          <w:b/>
          <w:bCs/>
          <w:kern w:val="2"/>
          <w:sz w:val="28"/>
        </w:rPr>
        <w:t>试验选择：</w:t>
      </w:r>
      <w:r w:rsidRPr="00C364D4">
        <w:rPr>
          <w:rFonts w:ascii="仿宋_GB2312" w:hAnsi="宋体" w:hint="eastAsia"/>
          <w:kern w:val="2"/>
          <w:sz w:val="28"/>
        </w:rPr>
        <w:t>本章规定了四种预定用途托盘（包括上架和堆码的载货托盘、堆码但不上架的载货托盘、不上架也不堆码的载货托盘、特殊条件（使用输送机或吊索）下使用的载货托盘）所需进行的试验项目。也规定了其他用途托盘的试验项目选择要求。</w:t>
      </w:r>
    </w:p>
    <w:p w14:paraId="0DD3002C" w14:textId="77777777" w:rsidR="00C364D4" w:rsidRPr="00C364D4" w:rsidRDefault="00C364D4" w:rsidP="00C364D4">
      <w:pPr>
        <w:pStyle w:val="af0"/>
        <w:snapToGrid w:val="0"/>
        <w:spacing w:line="324" w:lineRule="auto"/>
        <w:ind w:firstLine="562"/>
        <w:rPr>
          <w:rFonts w:ascii="仿宋_GB2312" w:hAnsi="宋体"/>
          <w:kern w:val="2"/>
          <w:sz w:val="28"/>
        </w:rPr>
      </w:pPr>
      <w:r w:rsidRPr="00FA7B11">
        <w:rPr>
          <w:rFonts w:ascii="仿宋_GB2312" w:hAnsi="宋体" w:hint="eastAsia"/>
          <w:b/>
          <w:bCs/>
          <w:kern w:val="2"/>
          <w:sz w:val="28"/>
        </w:rPr>
        <w:t>第八章</w:t>
      </w:r>
      <w:r w:rsidRPr="00FA7B11">
        <w:rPr>
          <w:rFonts w:ascii="仿宋_GB2312" w:hAnsi="宋体" w:hint="eastAsia"/>
          <w:b/>
          <w:bCs/>
          <w:kern w:val="2"/>
          <w:sz w:val="28"/>
        </w:rPr>
        <w:t xml:space="preserve"> </w:t>
      </w:r>
      <w:r w:rsidRPr="00FA7B11">
        <w:rPr>
          <w:rFonts w:ascii="仿宋_GB2312" w:hAnsi="宋体" w:hint="eastAsia"/>
          <w:b/>
          <w:bCs/>
          <w:kern w:val="2"/>
          <w:sz w:val="28"/>
        </w:rPr>
        <w:t>试验载荷：</w:t>
      </w:r>
      <w:r w:rsidRPr="00C364D4">
        <w:rPr>
          <w:rFonts w:ascii="仿宋_GB2312" w:hAnsi="宋体" w:hint="eastAsia"/>
          <w:kern w:val="2"/>
          <w:sz w:val="28"/>
        </w:rPr>
        <w:t>本章规定了对强度试验载荷、极限载荷、刚度试验载荷和额定载荷的相关要求。</w:t>
      </w:r>
    </w:p>
    <w:p w14:paraId="72BA5892" w14:textId="77777777" w:rsidR="00C364D4" w:rsidRPr="00C364D4" w:rsidRDefault="00C364D4" w:rsidP="00C364D4">
      <w:pPr>
        <w:pStyle w:val="af0"/>
        <w:snapToGrid w:val="0"/>
        <w:spacing w:line="324" w:lineRule="auto"/>
        <w:ind w:firstLine="562"/>
        <w:rPr>
          <w:rFonts w:ascii="仿宋_GB2312" w:hAnsi="宋体"/>
          <w:kern w:val="2"/>
          <w:sz w:val="28"/>
        </w:rPr>
      </w:pPr>
      <w:r w:rsidRPr="00FA7B11">
        <w:rPr>
          <w:rFonts w:ascii="仿宋_GB2312" w:hAnsi="宋体" w:hint="eastAsia"/>
          <w:b/>
          <w:bCs/>
          <w:kern w:val="2"/>
          <w:sz w:val="28"/>
        </w:rPr>
        <w:lastRenderedPageBreak/>
        <w:t>第九章</w:t>
      </w:r>
      <w:r w:rsidRPr="00FA7B11">
        <w:rPr>
          <w:rFonts w:ascii="仿宋_GB2312" w:hAnsi="宋体" w:hint="eastAsia"/>
          <w:b/>
          <w:bCs/>
          <w:kern w:val="2"/>
          <w:sz w:val="28"/>
        </w:rPr>
        <w:t xml:space="preserve"> </w:t>
      </w:r>
      <w:r w:rsidRPr="00FA7B11">
        <w:rPr>
          <w:rFonts w:ascii="仿宋_GB2312" w:hAnsi="宋体" w:hint="eastAsia"/>
          <w:b/>
          <w:bCs/>
          <w:kern w:val="2"/>
          <w:sz w:val="28"/>
        </w:rPr>
        <w:t>静态刚度试验的持续时间：</w:t>
      </w:r>
      <w:r w:rsidRPr="00C364D4">
        <w:rPr>
          <w:rFonts w:ascii="仿宋_GB2312" w:hAnsi="宋体" w:hint="eastAsia"/>
          <w:kern w:val="2"/>
          <w:sz w:val="28"/>
        </w:rPr>
        <w:t>本章规定了不同材质托盘的试验时间和卸载时间。</w:t>
      </w:r>
    </w:p>
    <w:p w14:paraId="71E4C8E7" w14:textId="77777777" w:rsidR="00C364D4" w:rsidRPr="00C364D4" w:rsidRDefault="00C364D4" w:rsidP="00C364D4">
      <w:pPr>
        <w:pStyle w:val="af0"/>
        <w:snapToGrid w:val="0"/>
        <w:spacing w:line="324" w:lineRule="auto"/>
        <w:ind w:firstLine="562"/>
        <w:rPr>
          <w:rFonts w:ascii="仿宋_GB2312" w:hAnsi="宋体"/>
          <w:kern w:val="2"/>
          <w:sz w:val="28"/>
        </w:rPr>
      </w:pPr>
      <w:r w:rsidRPr="00FA7B11">
        <w:rPr>
          <w:rFonts w:ascii="仿宋_GB2312" w:hAnsi="宋体" w:hint="eastAsia"/>
          <w:b/>
          <w:bCs/>
          <w:kern w:val="2"/>
          <w:sz w:val="28"/>
        </w:rPr>
        <w:t>第十章</w:t>
      </w:r>
      <w:r w:rsidRPr="00FA7B11">
        <w:rPr>
          <w:rFonts w:ascii="仿宋_GB2312" w:hAnsi="宋体" w:hint="eastAsia"/>
          <w:b/>
          <w:bCs/>
          <w:kern w:val="2"/>
          <w:sz w:val="28"/>
        </w:rPr>
        <w:t xml:space="preserve"> </w:t>
      </w:r>
      <w:r w:rsidRPr="00FA7B11">
        <w:rPr>
          <w:rFonts w:ascii="仿宋_GB2312" w:hAnsi="宋体" w:hint="eastAsia"/>
          <w:b/>
          <w:bCs/>
          <w:kern w:val="2"/>
          <w:sz w:val="28"/>
        </w:rPr>
        <w:t>动态试验的冲击次数：</w:t>
      </w:r>
      <w:r w:rsidRPr="00C364D4">
        <w:rPr>
          <w:rFonts w:ascii="仿宋_GB2312" w:hAnsi="宋体" w:hint="eastAsia"/>
          <w:kern w:val="2"/>
          <w:sz w:val="28"/>
        </w:rPr>
        <w:t>本章规定了在各次动态试验中，应对每个托盘表面或在托盘的水平轴线方向冲击次数以及试验结果取值方法。</w:t>
      </w:r>
    </w:p>
    <w:p w14:paraId="49B05701" w14:textId="70FC4D76" w:rsidR="00545445" w:rsidRPr="00F401F4" w:rsidRDefault="00C364D4" w:rsidP="00C364D4">
      <w:pPr>
        <w:pStyle w:val="af0"/>
        <w:snapToGrid w:val="0"/>
        <w:spacing w:line="324" w:lineRule="auto"/>
        <w:ind w:firstLine="562"/>
        <w:rPr>
          <w:rFonts w:ascii="仿宋_GB2312" w:hAnsi="宋体"/>
          <w:sz w:val="28"/>
        </w:rPr>
      </w:pPr>
      <w:r w:rsidRPr="00FA7B11">
        <w:rPr>
          <w:rFonts w:ascii="仿宋_GB2312" w:hAnsi="宋体" w:hint="eastAsia"/>
          <w:b/>
          <w:bCs/>
          <w:kern w:val="2"/>
          <w:sz w:val="28"/>
        </w:rPr>
        <w:t>第十一章</w:t>
      </w:r>
      <w:r w:rsidRPr="00FA7B11">
        <w:rPr>
          <w:rFonts w:ascii="仿宋_GB2312" w:hAnsi="宋体" w:hint="eastAsia"/>
          <w:b/>
          <w:bCs/>
          <w:kern w:val="2"/>
          <w:sz w:val="28"/>
        </w:rPr>
        <w:t xml:space="preserve"> </w:t>
      </w:r>
      <w:r w:rsidRPr="00FA7B11">
        <w:rPr>
          <w:rFonts w:ascii="仿宋_GB2312" w:hAnsi="宋体" w:hint="eastAsia"/>
          <w:b/>
          <w:bCs/>
          <w:kern w:val="2"/>
          <w:sz w:val="28"/>
        </w:rPr>
        <w:t>试验记录：</w:t>
      </w:r>
      <w:r w:rsidRPr="00C364D4">
        <w:rPr>
          <w:rFonts w:ascii="仿宋_GB2312" w:hAnsi="宋体" w:hint="eastAsia"/>
          <w:kern w:val="2"/>
          <w:sz w:val="28"/>
        </w:rPr>
        <w:t>本章规定了对试验记录的要求</w:t>
      </w:r>
      <w:r w:rsidR="00545445" w:rsidRPr="00F401F4">
        <w:rPr>
          <w:rFonts w:ascii="仿宋_GB2312" w:hAnsi="宋体" w:hint="eastAsia"/>
          <w:kern w:val="2"/>
          <w:sz w:val="28"/>
        </w:rPr>
        <w:t>。</w:t>
      </w:r>
    </w:p>
    <w:p w14:paraId="3F4FFA9F" w14:textId="4FA2CAB4" w:rsidR="00E761D3" w:rsidRPr="00F401F4" w:rsidRDefault="00E23E63" w:rsidP="00F401F4">
      <w:pPr>
        <w:pStyle w:val="71e7dc79-1ff7-45e8-997d-0ebda3762b91"/>
        <w:snapToGrid w:val="0"/>
        <w:spacing w:line="324" w:lineRule="auto"/>
        <w:ind w:firstLine="560"/>
        <w:rPr>
          <w:rFonts w:ascii="宋体" w:hAnsi="宋体"/>
        </w:rPr>
      </w:pPr>
      <w:bookmarkStart w:id="3" w:name="_Hlk166361702"/>
      <w:r w:rsidRPr="00F401F4">
        <w:rPr>
          <w:rFonts w:ascii="宋体" w:eastAsia="方正楷体_GBK" w:hAnsi="宋体" w:cs="宋体" w:hint="eastAsia"/>
          <w:color w:val="000000" w:themeColor="text1"/>
          <w:kern w:val="0"/>
          <w:szCs w:val="20"/>
        </w:rPr>
        <w:t>（三）</w:t>
      </w:r>
      <w:bookmarkEnd w:id="3"/>
      <w:r w:rsidRPr="00564923">
        <w:rPr>
          <w:rFonts w:ascii="宋体" w:hAnsi="宋体" w:hint="eastAsia"/>
        </w:rPr>
        <w:t>新旧国家标准水平的</w:t>
      </w:r>
      <w:r w:rsidRPr="00F401F4">
        <w:rPr>
          <w:rFonts w:ascii="宋体" w:hAnsi="宋体" w:hint="eastAsia"/>
        </w:rPr>
        <w:t>对比</w:t>
      </w:r>
    </w:p>
    <w:p w14:paraId="5035D500" w14:textId="3D2C23A1" w:rsidR="009E779F" w:rsidRPr="00487966" w:rsidRDefault="00FA7B11" w:rsidP="00F401F4">
      <w:pPr>
        <w:pStyle w:val="af0"/>
        <w:snapToGrid w:val="0"/>
        <w:spacing w:line="324" w:lineRule="auto"/>
        <w:ind w:firstLine="560"/>
        <w:rPr>
          <w:rFonts w:hAnsi="宋体"/>
          <w:sz w:val="28"/>
        </w:rPr>
      </w:pPr>
      <w:r w:rsidRPr="00FA7B11">
        <w:rPr>
          <w:rFonts w:hAnsi="宋体" w:hint="eastAsia"/>
          <w:kern w:val="2"/>
          <w:sz w:val="28"/>
        </w:rPr>
        <w:t>本标准代替 GB/T 4995-2014《联运通用平托盘 性能要求和试验选择》，与 GB/T 4995-2014 相比，除结构调整和编辑性改动外，主要技术变化见表3</w:t>
      </w:r>
      <w:r w:rsidR="009E779F" w:rsidRPr="00487966">
        <w:rPr>
          <w:rFonts w:hAnsi="宋体" w:hint="eastAsia"/>
          <w:kern w:val="2"/>
          <w:sz w:val="28"/>
        </w:rPr>
        <w:t>。</w:t>
      </w:r>
    </w:p>
    <w:p w14:paraId="3C393EF6" w14:textId="3A4501A7" w:rsidR="009E779F" w:rsidRPr="00487966" w:rsidRDefault="009E779F" w:rsidP="00F401F4">
      <w:pPr>
        <w:pStyle w:val="af0"/>
        <w:snapToGrid w:val="0"/>
        <w:spacing w:line="324" w:lineRule="auto"/>
        <w:ind w:firstLineChars="71" w:firstLine="170"/>
        <w:jc w:val="center"/>
        <w:rPr>
          <w:rFonts w:hAnsi="宋体"/>
          <w:sz w:val="24"/>
        </w:rPr>
      </w:pPr>
      <w:r w:rsidRPr="00487966">
        <w:rPr>
          <w:rFonts w:hAnsi="宋体" w:hint="eastAsia"/>
          <w:kern w:val="2"/>
          <w:sz w:val="24"/>
        </w:rPr>
        <w:t>表</w:t>
      </w:r>
      <w:r w:rsidRPr="00487966">
        <w:rPr>
          <w:rFonts w:hAnsi="宋体"/>
          <w:kern w:val="2"/>
          <w:sz w:val="24"/>
        </w:rPr>
        <w:t xml:space="preserve">3 </w:t>
      </w:r>
      <w:r w:rsidR="00D717A1" w:rsidRPr="00D717A1">
        <w:rPr>
          <w:rFonts w:hAnsi="宋体" w:hint="eastAsia"/>
          <w:kern w:val="2"/>
          <w:sz w:val="24"/>
        </w:rPr>
        <w:t>本标准与 GB/T 4995-2014的主要技术变化及依据</w:t>
      </w:r>
    </w:p>
    <w:tbl>
      <w:tblPr>
        <w:tblStyle w:val="af7"/>
        <w:tblW w:w="9215" w:type="dxa"/>
        <w:jc w:val="center"/>
        <w:tblLook w:val="04A0" w:firstRow="1" w:lastRow="0" w:firstColumn="1" w:lastColumn="0" w:noHBand="0" w:noVBand="1"/>
      </w:tblPr>
      <w:tblGrid>
        <w:gridCol w:w="710"/>
        <w:gridCol w:w="1002"/>
        <w:gridCol w:w="3250"/>
        <w:gridCol w:w="2694"/>
        <w:gridCol w:w="1559"/>
      </w:tblGrid>
      <w:tr w:rsidR="00D717A1" w:rsidRPr="00D717A1" w14:paraId="736A2FF6" w14:textId="77777777" w:rsidTr="003879DA">
        <w:trPr>
          <w:jc w:val="center"/>
        </w:trPr>
        <w:tc>
          <w:tcPr>
            <w:tcW w:w="710" w:type="dxa"/>
          </w:tcPr>
          <w:p w14:paraId="30D219FC" w14:textId="77777777" w:rsidR="00D717A1" w:rsidRPr="00D717A1" w:rsidRDefault="00D717A1" w:rsidP="00E01B89">
            <w:pPr>
              <w:autoSpaceDE w:val="0"/>
              <w:autoSpaceDN w:val="0"/>
              <w:jc w:val="center"/>
              <w:rPr>
                <w:rFonts w:ascii="宋体" w:hAnsi="宋体"/>
                <w:kern w:val="0"/>
                <w:sz w:val="24"/>
              </w:rPr>
            </w:pPr>
            <w:r w:rsidRPr="00D717A1">
              <w:rPr>
                <w:rFonts w:ascii="宋体" w:hAnsi="宋体"/>
                <w:kern w:val="0"/>
                <w:sz w:val="24"/>
              </w:rPr>
              <w:t>序号</w:t>
            </w:r>
          </w:p>
        </w:tc>
        <w:tc>
          <w:tcPr>
            <w:tcW w:w="1002" w:type="dxa"/>
          </w:tcPr>
          <w:p w14:paraId="073BAE6B" w14:textId="77777777" w:rsidR="00D717A1" w:rsidRPr="00D717A1" w:rsidRDefault="00D717A1" w:rsidP="00E01B89">
            <w:pPr>
              <w:autoSpaceDE w:val="0"/>
              <w:autoSpaceDN w:val="0"/>
              <w:jc w:val="center"/>
              <w:rPr>
                <w:rFonts w:ascii="宋体" w:hAnsi="宋体"/>
                <w:kern w:val="0"/>
                <w:sz w:val="24"/>
              </w:rPr>
            </w:pPr>
            <w:r w:rsidRPr="00D717A1">
              <w:rPr>
                <w:rFonts w:ascii="宋体" w:hAnsi="宋体"/>
                <w:kern w:val="0"/>
                <w:sz w:val="24"/>
              </w:rPr>
              <w:t>主要技术变化</w:t>
            </w:r>
          </w:p>
        </w:tc>
        <w:tc>
          <w:tcPr>
            <w:tcW w:w="3250" w:type="dxa"/>
          </w:tcPr>
          <w:p w14:paraId="179EF87E" w14:textId="77777777" w:rsidR="00D717A1" w:rsidRPr="00D717A1" w:rsidRDefault="00D717A1" w:rsidP="00E01B89">
            <w:pPr>
              <w:autoSpaceDE w:val="0"/>
              <w:autoSpaceDN w:val="0"/>
              <w:ind w:left="161" w:hangingChars="67" w:hanging="161"/>
              <w:jc w:val="center"/>
              <w:rPr>
                <w:rFonts w:ascii="宋体" w:hAnsi="宋体"/>
                <w:kern w:val="0"/>
                <w:sz w:val="24"/>
              </w:rPr>
            </w:pPr>
            <w:r w:rsidRPr="00D717A1">
              <w:rPr>
                <w:rFonts w:ascii="宋体" w:hAnsi="宋体"/>
                <w:kern w:val="0"/>
                <w:sz w:val="24"/>
              </w:rPr>
              <w:t>本标准</w:t>
            </w:r>
          </w:p>
        </w:tc>
        <w:tc>
          <w:tcPr>
            <w:tcW w:w="2694" w:type="dxa"/>
          </w:tcPr>
          <w:p w14:paraId="48AFC766" w14:textId="77777777" w:rsidR="00D717A1" w:rsidRPr="00D717A1" w:rsidRDefault="00D717A1" w:rsidP="00E01B89">
            <w:pPr>
              <w:autoSpaceDE w:val="0"/>
              <w:autoSpaceDN w:val="0"/>
              <w:jc w:val="center"/>
              <w:rPr>
                <w:rFonts w:ascii="宋体" w:hAnsi="宋体"/>
                <w:kern w:val="0"/>
                <w:sz w:val="24"/>
              </w:rPr>
            </w:pPr>
            <w:r w:rsidRPr="00D717A1">
              <w:rPr>
                <w:rFonts w:ascii="宋体" w:hAnsi="宋体"/>
                <w:kern w:val="0"/>
                <w:sz w:val="24"/>
              </w:rPr>
              <w:t>GB/T 4995-2014</w:t>
            </w:r>
          </w:p>
        </w:tc>
        <w:tc>
          <w:tcPr>
            <w:tcW w:w="1559" w:type="dxa"/>
          </w:tcPr>
          <w:p w14:paraId="1A8174CA" w14:textId="77777777" w:rsidR="00D717A1" w:rsidRPr="00D717A1" w:rsidRDefault="00D717A1" w:rsidP="00E01B89">
            <w:pPr>
              <w:autoSpaceDE w:val="0"/>
              <w:autoSpaceDN w:val="0"/>
              <w:jc w:val="center"/>
              <w:rPr>
                <w:rFonts w:ascii="宋体" w:hAnsi="宋体"/>
                <w:kern w:val="0"/>
                <w:sz w:val="24"/>
              </w:rPr>
            </w:pPr>
            <w:r w:rsidRPr="00D717A1">
              <w:rPr>
                <w:rFonts w:ascii="宋体" w:hAnsi="宋体"/>
                <w:kern w:val="0"/>
                <w:sz w:val="24"/>
              </w:rPr>
              <w:t>依据</w:t>
            </w:r>
          </w:p>
        </w:tc>
      </w:tr>
      <w:tr w:rsidR="00D717A1" w:rsidRPr="00D717A1" w14:paraId="180AC4FB" w14:textId="77777777" w:rsidTr="003879DA">
        <w:trPr>
          <w:jc w:val="center"/>
        </w:trPr>
        <w:tc>
          <w:tcPr>
            <w:tcW w:w="710" w:type="dxa"/>
          </w:tcPr>
          <w:p w14:paraId="4BBEF49E"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1</w:t>
            </w:r>
          </w:p>
        </w:tc>
        <w:tc>
          <w:tcPr>
            <w:tcW w:w="1002" w:type="dxa"/>
          </w:tcPr>
          <w:p w14:paraId="77BB1BCD" w14:textId="77777777" w:rsidR="00D717A1" w:rsidRPr="00D717A1" w:rsidRDefault="00D717A1" w:rsidP="00E01B89">
            <w:pPr>
              <w:autoSpaceDE w:val="0"/>
              <w:autoSpaceDN w:val="0"/>
              <w:jc w:val="left"/>
              <w:rPr>
                <w:rFonts w:ascii="宋体" w:hAnsi="宋体"/>
                <w:kern w:val="0"/>
                <w:sz w:val="24"/>
              </w:rPr>
            </w:pPr>
            <w:r w:rsidRPr="00D717A1">
              <w:rPr>
                <w:rFonts w:ascii="宋体" w:hAnsi="宋体"/>
                <w:sz w:val="24"/>
              </w:rPr>
              <w:t>增加</w:t>
            </w:r>
            <w:r w:rsidRPr="00D717A1">
              <w:rPr>
                <w:rFonts w:ascii="宋体" w:hAnsi="宋体" w:hint="eastAsia"/>
                <w:sz w:val="24"/>
              </w:rPr>
              <w:t>了8个</w:t>
            </w:r>
            <w:r w:rsidRPr="00D717A1">
              <w:rPr>
                <w:rFonts w:ascii="宋体" w:hAnsi="宋体"/>
                <w:sz w:val="24"/>
              </w:rPr>
              <w:t>术语</w:t>
            </w:r>
          </w:p>
        </w:tc>
        <w:tc>
          <w:tcPr>
            <w:tcW w:w="3250" w:type="dxa"/>
          </w:tcPr>
          <w:p w14:paraId="60266F79"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3.1 最大工作载荷 maximum working load</w:t>
            </w:r>
          </w:p>
          <w:p w14:paraId="3D8F534B"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3.2 额定载荷 nominal load</w:t>
            </w:r>
          </w:p>
          <w:p w14:paraId="3E7B3206"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3.3 有效载荷 payload</w:t>
            </w:r>
          </w:p>
          <w:p w14:paraId="173AD87D"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3.4 上架 racking</w:t>
            </w:r>
          </w:p>
          <w:p w14:paraId="478FF1C0"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3.6 堆码 stacking</w:t>
            </w:r>
          </w:p>
          <w:p w14:paraId="783A3162"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 xml:space="preserve">3.7 刚度 stiffness </w:t>
            </w:r>
          </w:p>
          <w:p w14:paraId="6B856640"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3.8 试验载荷 test load</w:t>
            </w:r>
          </w:p>
          <w:p w14:paraId="77B08395"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3.9 极限载荷 ultimate load</w:t>
            </w:r>
          </w:p>
        </w:tc>
        <w:tc>
          <w:tcPr>
            <w:tcW w:w="2694" w:type="dxa"/>
          </w:tcPr>
          <w:p w14:paraId="49B4DF58" w14:textId="77777777" w:rsidR="00D717A1" w:rsidRPr="00D717A1" w:rsidRDefault="00D717A1" w:rsidP="00E01B89">
            <w:pPr>
              <w:autoSpaceDE w:val="0"/>
              <w:autoSpaceDN w:val="0"/>
              <w:jc w:val="left"/>
              <w:rPr>
                <w:rFonts w:ascii="宋体" w:hAnsi="宋体"/>
                <w:kern w:val="0"/>
                <w:sz w:val="24"/>
              </w:rPr>
            </w:pPr>
          </w:p>
        </w:tc>
        <w:tc>
          <w:tcPr>
            <w:tcW w:w="1559" w:type="dxa"/>
          </w:tcPr>
          <w:p w14:paraId="3AE90252"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ISO 8611-2：2021 3</w:t>
            </w:r>
          </w:p>
        </w:tc>
      </w:tr>
      <w:tr w:rsidR="00D717A1" w:rsidRPr="00D717A1" w14:paraId="3B8BC2C0" w14:textId="77777777" w:rsidTr="003879DA">
        <w:trPr>
          <w:jc w:val="center"/>
        </w:trPr>
        <w:tc>
          <w:tcPr>
            <w:tcW w:w="710" w:type="dxa"/>
          </w:tcPr>
          <w:p w14:paraId="703385B5"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2</w:t>
            </w:r>
          </w:p>
        </w:tc>
        <w:tc>
          <w:tcPr>
            <w:tcW w:w="1002" w:type="dxa"/>
          </w:tcPr>
          <w:p w14:paraId="039D5743" w14:textId="77777777" w:rsidR="00D717A1" w:rsidRPr="00D717A1" w:rsidRDefault="00D717A1" w:rsidP="00E01B89">
            <w:pPr>
              <w:autoSpaceDE w:val="0"/>
              <w:autoSpaceDN w:val="0"/>
              <w:jc w:val="left"/>
              <w:rPr>
                <w:rFonts w:ascii="宋体" w:hAnsi="宋体"/>
                <w:kern w:val="0"/>
                <w:sz w:val="24"/>
              </w:rPr>
            </w:pPr>
            <w:r w:rsidRPr="00D717A1">
              <w:rPr>
                <w:rFonts w:ascii="宋体" w:hAnsi="宋体"/>
                <w:sz w:val="24"/>
              </w:rPr>
              <w:t>修改了“叉举试验”的试验载荷水平和性能极限</w:t>
            </w:r>
          </w:p>
        </w:tc>
        <w:tc>
          <w:tcPr>
            <w:tcW w:w="3250" w:type="dxa"/>
          </w:tcPr>
          <w:p w14:paraId="46294509"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 xml:space="preserve">表1 </w:t>
            </w:r>
            <w:r w:rsidRPr="00D717A1">
              <w:rPr>
                <w:rFonts w:ascii="宋体" w:hAnsi="宋体"/>
                <w:kern w:val="0"/>
                <w:sz w:val="24"/>
              </w:rPr>
              <w:t>托盘性能要求明细表</w:t>
            </w:r>
          </w:p>
          <w:p w14:paraId="384A3DBE"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2 叉举试验</w:t>
            </w:r>
          </w:p>
          <w:p w14:paraId="132F62D7"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（1）试验2a 抗弯强度试验</w:t>
            </w:r>
          </w:p>
          <w:p w14:paraId="1BEF8A28" w14:textId="77777777" w:rsidR="00D717A1" w:rsidRPr="00D717A1" w:rsidRDefault="00D717A1" w:rsidP="00E01B89">
            <w:pPr>
              <w:autoSpaceDE w:val="0"/>
              <w:autoSpaceDN w:val="0"/>
              <w:ind w:left="141"/>
              <w:jc w:val="left"/>
              <w:rPr>
                <w:rFonts w:ascii="宋体" w:hAnsi="宋体"/>
                <w:sz w:val="24"/>
              </w:rPr>
            </w:pPr>
            <w:r w:rsidRPr="00D717A1">
              <w:rPr>
                <w:rFonts w:ascii="宋体" w:hAnsi="宋体"/>
                <w:sz w:val="24"/>
              </w:rPr>
              <w:t>试验载荷水平：极限载荷（</w:t>
            </w:r>
            <w:r w:rsidRPr="00D717A1">
              <w:rPr>
                <w:rFonts w:ascii="宋体" w:hAnsi="宋体"/>
                <w:i/>
                <w:iCs/>
                <w:sz w:val="24"/>
              </w:rPr>
              <w:t>U</w:t>
            </w:r>
            <w:r w:rsidRPr="00D717A1">
              <w:rPr>
                <w:rFonts w:ascii="宋体" w:hAnsi="宋体"/>
                <w:sz w:val="24"/>
                <w:vertAlign w:val="subscript"/>
              </w:rPr>
              <w:t>2</w:t>
            </w:r>
            <w:r w:rsidRPr="00D717A1">
              <w:rPr>
                <w:rFonts w:ascii="宋体" w:hAnsi="宋体"/>
                <w:sz w:val="24"/>
              </w:rPr>
              <w:t>），或导致内跨产生（a-200 mm）×6%的挠度的载荷，或导致边跨产生（（</w:t>
            </w:r>
            <w:r w:rsidRPr="00D717A1">
              <w:rPr>
                <w:rFonts w:ascii="宋体" w:hAnsi="宋体"/>
                <w:i/>
                <w:iCs/>
                <w:sz w:val="24"/>
              </w:rPr>
              <w:t>L</w:t>
            </w:r>
            <w:r w:rsidRPr="00D717A1">
              <w:rPr>
                <w:rFonts w:ascii="宋体" w:hAnsi="宋体"/>
                <w:sz w:val="24"/>
              </w:rPr>
              <w:t>-a）/2）×23%的挠度的载荷</w:t>
            </w:r>
          </w:p>
          <w:p w14:paraId="4F93CEE9"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（2）试验2b 抗弯刚度试验</w:t>
            </w:r>
          </w:p>
          <w:p w14:paraId="7475AB31"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性能极限：</w:t>
            </w:r>
          </w:p>
          <w:p w14:paraId="61355BE1" w14:textId="77777777" w:rsidR="00D717A1" w:rsidRPr="00D717A1" w:rsidRDefault="00D717A1" w:rsidP="00E01B89">
            <w:pPr>
              <w:adjustRightInd w:val="0"/>
              <w:jc w:val="left"/>
              <w:rPr>
                <w:rFonts w:ascii="宋体" w:hAnsi="宋体"/>
                <w:sz w:val="24"/>
              </w:rPr>
            </w:pPr>
            <w:r w:rsidRPr="00D717A1">
              <w:rPr>
                <w:rFonts w:ascii="宋体" w:hAnsi="宋体"/>
                <w:sz w:val="24"/>
              </w:rPr>
              <w:t>内跨：负载下挠度为（a-200 mm）×2%，卸载后挠度为（a-200 mm）×0.7%</w:t>
            </w:r>
          </w:p>
          <w:p w14:paraId="5712A1ED" w14:textId="77777777" w:rsidR="00D717A1" w:rsidRPr="00D717A1" w:rsidRDefault="00D717A1" w:rsidP="00E01B89">
            <w:pPr>
              <w:adjustRightInd w:val="0"/>
              <w:jc w:val="left"/>
              <w:rPr>
                <w:rFonts w:ascii="宋体" w:hAnsi="宋体"/>
                <w:kern w:val="0"/>
                <w:sz w:val="24"/>
              </w:rPr>
            </w:pPr>
            <w:r w:rsidRPr="00D717A1">
              <w:rPr>
                <w:rFonts w:ascii="宋体" w:hAnsi="宋体"/>
                <w:sz w:val="24"/>
              </w:rPr>
              <w:t>边跨：负载下挠度为（（</w:t>
            </w:r>
            <w:r w:rsidRPr="00D717A1">
              <w:rPr>
                <w:rFonts w:ascii="宋体" w:hAnsi="宋体"/>
                <w:i/>
                <w:iCs/>
                <w:sz w:val="24"/>
              </w:rPr>
              <w:t>L</w:t>
            </w:r>
            <w:r w:rsidRPr="00D717A1">
              <w:rPr>
                <w:rFonts w:ascii="宋体" w:hAnsi="宋体"/>
                <w:sz w:val="24"/>
              </w:rPr>
              <w:t>-a）</w:t>
            </w:r>
            <w:r w:rsidRPr="00D717A1">
              <w:rPr>
                <w:rFonts w:ascii="宋体" w:hAnsi="宋体"/>
                <w:sz w:val="24"/>
              </w:rPr>
              <w:lastRenderedPageBreak/>
              <w:t>/2）×7.8%，卸载后挠度为（（</w:t>
            </w:r>
            <w:r w:rsidRPr="00D717A1">
              <w:rPr>
                <w:rFonts w:ascii="宋体" w:hAnsi="宋体"/>
                <w:i/>
                <w:iCs/>
                <w:sz w:val="24"/>
              </w:rPr>
              <w:t>L</w:t>
            </w:r>
            <w:r w:rsidRPr="00D717A1">
              <w:rPr>
                <w:rFonts w:ascii="宋体" w:hAnsi="宋体"/>
                <w:sz w:val="24"/>
              </w:rPr>
              <w:t>-a）/2）×2.7%</w:t>
            </w:r>
          </w:p>
        </w:tc>
        <w:tc>
          <w:tcPr>
            <w:tcW w:w="2694" w:type="dxa"/>
          </w:tcPr>
          <w:p w14:paraId="00DADD1D"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lastRenderedPageBreak/>
              <w:t>表2  2 叉举试验</w:t>
            </w:r>
          </w:p>
          <w:p w14:paraId="6761571B"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（2）试验2b 抗弯刚度试验</w:t>
            </w:r>
          </w:p>
          <w:p w14:paraId="1C57A225"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性能极限：</w:t>
            </w:r>
          </w:p>
          <w:p w14:paraId="68F423A1"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负载下挠度为20mm或挠曲角小于 4.5°中导致较小挠曲的一方；卸载后挠度为7mm</w:t>
            </w:r>
          </w:p>
        </w:tc>
        <w:tc>
          <w:tcPr>
            <w:tcW w:w="1559" w:type="dxa"/>
          </w:tcPr>
          <w:p w14:paraId="7907CE8C"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ISO 8611-2：2021 表1</w:t>
            </w:r>
          </w:p>
        </w:tc>
      </w:tr>
      <w:tr w:rsidR="00D717A1" w:rsidRPr="00D717A1" w14:paraId="68BE2C12" w14:textId="77777777" w:rsidTr="003879DA">
        <w:trPr>
          <w:jc w:val="center"/>
        </w:trPr>
        <w:tc>
          <w:tcPr>
            <w:tcW w:w="710" w:type="dxa"/>
          </w:tcPr>
          <w:p w14:paraId="7BBB1D2F"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3</w:t>
            </w:r>
          </w:p>
        </w:tc>
        <w:tc>
          <w:tcPr>
            <w:tcW w:w="1002" w:type="dxa"/>
          </w:tcPr>
          <w:p w14:paraId="545B8152"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修改了“底铺板抗弯试验”的搬运作业或试验目的</w:t>
            </w:r>
          </w:p>
        </w:tc>
        <w:tc>
          <w:tcPr>
            <w:tcW w:w="3250" w:type="dxa"/>
          </w:tcPr>
          <w:p w14:paraId="557CFA55"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表1 托盘性能要求明细表</w:t>
            </w:r>
          </w:p>
          <w:p w14:paraId="369C7D06"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5 底铺板抗弯试验</w:t>
            </w:r>
          </w:p>
          <w:p w14:paraId="2C752978" w14:textId="77777777" w:rsidR="00D717A1" w:rsidRPr="00D717A1" w:rsidRDefault="00D717A1" w:rsidP="00E01B89">
            <w:pPr>
              <w:autoSpaceDE w:val="0"/>
              <w:autoSpaceDN w:val="0"/>
              <w:jc w:val="left"/>
              <w:rPr>
                <w:rFonts w:ascii="宋体" w:hAnsi="宋体"/>
                <w:sz w:val="24"/>
              </w:rPr>
            </w:pPr>
            <w:r w:rsidRPr="00D717A1">
              <w:rPr>
                <w:rFonts w:ascii="宋体" w:hAnsi="宋体"/>
                <w:kern w:val="0"/>
                <w:sz w:val="24"/>
              </w:rPr>
              <w:t>搬运作业或试验目的：双轨输送机运输和小跨度横梁式货架上架</w:t>
            </w:r>
          </w:p>
        </w:tc>
        <w:tc>
          <w:tcPr>
            <w:tcW w:w="2694" w:type="dxa"/>
          </w:tcPr>
          <w:p w14:paraId="25C4B5B7"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表1 联运通用平托盘</w:t>
            </w:r>
            <w:r w:rsidRPr="00D717A1">
              <w:rPr>
                <w:rFonts w:ascii="宋体" w:hAnsi="宋体"/>
                <w:kern w:val="0"/>
                <w:sz w:val="24"/>
              </w:rPr>
              <w:t>性能要求明细表</w:t>
            </w:r>
          </w:p>
          <w:p w14:paraId="067BEE26"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5 底铺板抗弯试验</w:t>
            </w:r>
          </w:p>
          <w:p w14:paraId="5B6BD1EA" w14:textId="77777777" w:rsidR="00D717A1" w:rsidRPr="00D717A1" w:rsidRDefault="00D717A1" w:rsidP="00E01B89">
            <w:pPr>
              <w:autoSpaceDE w:val="0"/>
              <w:autoSpaceDN w:val="0"/>
              <w:jc w:val="left"/>
              <w:rPr>
                <w:rFonts w:ascii="宋体" w:hAnsi="宋体"/>
                <w:kern w:val="0"/>
                <w:sz w:val="24"/>
              </w:rPr>
            </w:pPr>
            <w:r w:rsidRPr="00D717A1">
              <w:rPr>
                <w:rFonts w:ascii="宋体" w:hAnsi="宋体"/>
                <w:sz w:val="24"/>
              </w:rPr>
              <w:t>装载操作或试验目的：双轨输送机</w:t>
            </w:r>
          </w:p>
        </w:tc>
        <w:tc>
          <w:tcPr>
            <w:tcW w:w="1559" w:type="dxa"/>
          </w:tcPr>
          <w:p w14:paraId="5260DAFE"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ISO 8611-2：2021 表2</w:t>
            </w:r>
          </w:p>
        </w:tc>
      </w:tr>
      <w:tr w:rsidR="00D717A1" w:rsidRPr="00D717A1" w14:paraId="31F987A4" w14:textId="77777777" w:rsidTr="003879DA">
        <w:trPr>
          <w:jc w:val="center"/>
        </w:trPr>
        <w:tc>
          <w:tcPr>
            <w:tcW w:w="710" w:type="dxa"/>
          </w:tcPr>
          <w:p w14:paraId="62AD9AA9"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4</w:t>
            </w:r>
          </w:p>
        </w:tc>
        <w:tc>
          <w:tcPr>
            <w:tcW w:w="1002" w:type="dxa"/>
          </w:tcPr>
          <w:p w14:paraId="3913235B" w14:textId="77777777" w:rsidR="00D717A1" w:rsidRPr="00D717A1" w:rsidRDefault="00D717A1" w:rsidP="00E01B89">
            <w:pPr>
              <w:autoSpaceDE w:val="0"/>
              <w:autoSpaceDN w:val="0"/>
              <w:jc w:val="left"/>
              <w:rPr>
                <w:rFonts w:ascii="宋体" w:hAnsi="宋体"/>
                <w:kern w:val="0"/>
                <w:sz w:val="24"/>
              </w:rPr>
            </w:pPr>
            <w:r w:rsidRPr="00D717A1">
              <w:rPr>
                <w:rFonts w:ascii="宋体" w:hAnsi="宋体"/>
                <w:sz w:val="24"/>
              </w:rPr>
              <w:t>对上架和堆码的载货托盘、不上架也不堆码的载货托盘增加了试验项目</w:t>
            </w:r>
          </w:p>
        </w:tc>
        <w:tc>
          <w:tcPr>
            <w:tcW w:w="3250" w:type="dxa"/>
          </w:tcPr>
          <w:p w14:paraId="2E402B5B"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表2 预定用途托盘所需进行的试验项目</w:t>
            </w:r>
          </w:p>
          <w:p w14:paraId="6ECC1EF8"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上架和堆码的载货托盘：用于底铺板支撑作业的场合，增加了底铺板抗弯试验项目。</w:t>
            </w:r>
          </w:p>
          <w:p w14:paraId="27CCF2ED" w14:textId="77777777" w:rsidR="00D717A1" w:rsidRPr="00D717A1" w:rsidRDefault="00D717A1" w:rsidP="00E01B89">
            <w:pPr>
              <w:autoSpaceDE w:val="0"/>
              <w:autoSpaceDN w:val="0"/>
              <w:jc w:val="left"/>
              <w:rPr>
                <w:rFonts w:ascii="宋体" w:hAnsi="宋体"/>
                <w:kern w:val="0"/>
                <w:sz w:val="24"/>
              </w:rPr>
            </w:pPr>
            <w:r w:rsidRPr="00D717A1">
              <w:rPr>
                <w:rFonts w:ascii="宋体" w:hAnsi="宋体"/>
                <w:sz w:val="24"/>
              </w:rPr>
              <w:t>不上架也不堆码的载货托盘：对顶铺板增加了堆码试验项目</w:t>
            </w:r>
          </w:p>
        </w:tc>
        <w:tc>
          <w:tcPr>
            <w:tcW w:w="2694" w:type="dxa"/>
          </w:tcPr>
          <w:p w14:paraId="7C90380C" w14:textId="77777777" w:rsidR="00D717A1" w:rsidRPr="00D717A1" w:rsidRDefault="00D717A1" w:rsidP="00E01B89">
            <w:pPr>
              <w:autoSpaceDE w:val="0"/>
              <w:autoSpaceDN w:val="0"/>
              <w:jc w:val="left"/>
              <w:rPr>
                <w:rFonts w:ascii="宋体" w:hAnsi="宋体"/>
                <w:kern w:val="0"/>
                <w:sz w:val="24"/>
              </w:rPr>
            </w:pPr>
          </w:p>
        </w:tc>
        <w:tc>
          <w:tcPr>
            <w:tcW w:w="1559" w:type="dxa"/>
          </w:tcPr>
          <w:p w14:paraId="43C32F47" w14:textId="77777777" w:rsidR="00D717A1" w:rsidRPr="00D717A1" w:rsidRDefault="00D717A1" w:rsidP="00E01B89">
            <w:pPr>
              <w:autoSpaceDE w:val="0"/>
              <w:autoSpaceDN w:val="0"/>
              <w:jc w:val="left"/>
              <w:rPr>
                <w:rFonts w:ascii="宋体" w:hAnsi="宋体"/>
                <w:kern w:val="0"/>
                <w:sz w:val="24"/>
              </w:rPr>
            </w:pPr>
          </w:p>
        </w:tc>
      </w:tr>
      <w:tr w:rsidR="00D717A1" w:rsidRPr="00D717A1" w14:paraId="36484ABB" w14:textId="77777777" w:rsidTr="003879DA">
        <w:trPr>
          <w:jc w:val="center"/>
        </w:trPr>
        <w:tc>
          <w:tcPr>
            <w:tcW w:w="710" w:type="dxa"/>
          </w:tcPr>
          <w:p w14:paraId="4CD5780B"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5</w:t>
            </w:r>
          </w:p>
        </w:tc>
        <w:tc>
          <w:tcPr>
            <w:tcW w:w="1002" w:type="dxa"/>
          </w:tcPr>
          <w:p w14:paraId="346B1331" w14:textId="77777777" w:rsidR="00D717A1" w:rsidRPr="00D717A1" w:rsidRDefault="00D717A1" w:rsidP="00E01B89">
            <w:pPr>
              <w:autoSpaceDE w:val="0"/>
              <w:autoSpaceDN w:val="0"/>
              <w:jc w:val="left"/>
              <w:rPr>
                <w:rFonts w:ascii="宋体" w:hAnsi="宋体"/>
                <w:kern w:val="0"/>
                <w:sz w:val="24"/>
              </w:rPr>
            </w:pPr>
            <w:r w:rsidRPr="00D717A1">
              <w:rPr>
                <w:rFonts w:ascii="宋体" w:hAnsi="宋体"/>
                <w:sz w:val="24"/>
              </w:rPr>
              <w:t>修改了确定额定载荷的示例</w:t>
            </w:r>
          </w:p>
        </w:tc>
        <w:tc>
          <w:tcPr>
            <w:tcW w:w="5944" w:type="dxa"/>
            <w:gridSpan w:val="2"/>
          </w:tcPr>
          <w:p w14:paraId="0ACC0670" w14:textId="77777777" w:rsidR="00D717A1" w:rsidRPr="00D717A1" w:rsidRDefault="00D717A1" w:rsidP="00E01B89">
            <w:pPr>
              <w:widowControl/>
              <w:jc w:val="left"/>
              <w:rPr>
                <w:rFonts w:ascii="宋体" w:hAnsi="宋体"/>
                <w:kern w:val="0"/>
                <w:sz w:val="24"/>
              </w:rPr>
            </w:pPr>
            <w:r w:rsidRPr="00D717A1">
              <w:rPr>
                <w:rFonts w:ascii="宋体" w:hAnsi="宋体" w:hint="eastAsia"/>
                <w:kern w:val="0"/>
                <w:sz w:val="24"/>
              </w:rPr>
              <w:t>本标准 表3</w:t>
            </w:r>
          </w:p>
          <w:p w14:paraId="501F9CAD" w14:textId="77777777" w:rsidR="00D717A1" w:rsidRPr="00D717A1" w:rsidRDefault="00D717A1" w:rsidP="00E01B89">
            <w:pPr>
              <w:widowControl/>
              <w:jc w:val="left"/>
              <w:rPr>
                <w:rFonts w:ascii="宋体" w:hAnsi="宋体"/>
                <w:kern w:val="0"/>
                <w:sz w:val="24"/>
              </w:rPr>
            </w:pPr>
            <w:r w:rsidRPr="00D717A1">
              <w:rPr>
                <w:rFonts w:ascii="宋体" w:hAnsi="宋体"/>
                <w:noProof/>
                <w:sz w:val="24"/>
              </w:rPr>
              <w:drawing>
                <wp:inline distT="0" distB="0" distL="0" distR="0" wp14:anchorId="4143C67C" wp14:editId="60226C9F">
                  <wp:extent cx="3247390" cy="1752600"/>
                  <wp:effectExtent l="0" t="0" r="0" b="0"/>
                  <wp:docPr id="201099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9953" name="图片 1"/>
                          <pic:cNvPicPr>
                            <a:picLocks noChangeAspect="1"/>
                          </pic:cNvPicPr>
                        </pic:nvPicPr>
                        <pic:blipFill>
                          <a:blip r:embed="rId11"/>
                          <a:srcRect t="7837"/>
                          <a:stretch>
                            <a:fillRect/>
                          </a:stretch>
                        </pic:blipFill>
                        <pic:spPr>
                          <a:xfrm>
                            <a:off x="0" y="0"/>
                            <a:ext cx="3292399" cy="1776929"/>
                          </a:xfrm>
                          <a:prstGeom prst="rect">
                            <a:avLst/>
                          </a:prstGeom>
                          <a:ln>
                            <a:noFill/>
                          </a:ln>
                        </pic:spPr>
                      </pic:pic>
                    </a:graphicData>
                  </a:graphic>
                </wp:inline>
              </w:drawing>
            </w:r>
          </w:p>
          <w:p w14:paraId="67CA7635" w14:textId="77777777" w:rsidR="00D717A1" w:rsidRPr="00D717A1" w:rsidRDefault="00D717A1" w:rsidP="00E01B89">
            <w:pPr>
              <w:widowControl/>
              <w:jc w:val="left"/>
              <w:rPr>
                <w:rFonts w:ascii="宋体" w:hAnsi="宋体"/>
                <w:kern w:val="0"/>
                <w:sz w:val="24"/>
              </w:rPr>
            </w:pPr>
            <w:r w:rsidRPr="00D717A1">
              <w:rPr>
                <w:rFonts w:ascii="宋体" w:hAnsi="宋体"/>
                <w:kern w:val="0"/>
                <w:sz w:val="24"/>
              </w:rPr>
              <w:t>GB/T 4995-2014</w:t>
            </w:r>
            <w:r w:rsidRPr="00D717A1">
              <w:rPr>
                <w:rFonts w:ascii="宋体" w:hAnsi="宋体" w:hint="eastAsia"/>
                <w:kern w:val="0"/>
                <w:sz w:val="24"/>
              </w:rPr>
              <w:t xml:space="preserve"> 表3</w:t>
            </w:r>
          </w:p>
          <w:p w14:paraId="5D25B588" w14:textId="77777777" w:rsidR="00D717A1" w:rsidRPr="00D717A1" w:rsidRDefault="00D717A1" w:rsidP="00E01B89">
            <w:pPr>
              <w:widowControl/>
              <w:jc w:val="left"/>
              <w:rPr>
                <w:rFonts w:ascii="宋体" w:hAnsi="宋体"/>
                <w:kern w:val="0"/>
                <w:sz w:val="24"/>
              </w:rPr>
            </w:pPr>
            <w:r w:rsidRPr="00D717A1">
              <w:rPr>
                <w:rFonts w:ascii="宋体" w:hAnsi="宋体"/>
                <w:noProof/>
                <w:sz w:val="24"/>
              </w:rPr>
              <w:drawing>
                <wp:inline distT="0" distB="0" distL="0" distR="0" wp14:anchorId="23ADE6FB" wp14:editId="6182EF24">
                  <wp:extent cx="3310255" cy="2195195"/>
                  <wp:effectExtent l="0" t="0" r="4445" b="0"/>
                  <wp:docPr id="1895495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95850" name="图片 1"/>
                          <pic:cNvPicPr>
                            <a:picLocks noChangeAspect="1"/>
                          </pic:cNvPicPr>
                        </pic:nvPicPr>
                        <pic:blipFill>
                          <a:blip r:embed="rId12"/>
                          <a:stretch>
                            <a:fillRect/>
                          </a:stretch>
                        </pic:blipFill>
                        <pic:spPr>
                          <a:xfrm>
                            <a:off x="0" y="0"/>
                            <a:ext cx="3334134" cy="2210978"/>
                          </a:xfrm>
                          <a:prstGeom prst="rect">
                            <a:avLst/>
                          </a:prstGeom>
                        </pic:spPr>
                      </pic:pic>
                    </a:graphicData>
                  </a:graphic>
                </wp:inline>
              </w:drawing>
            </w:r>
          </w:p>
        </w:tc>
        <w:tc>
          <w:tcPr>
            <w:tcW w:w="1559" w:type="dxa"/>
          </w:tcPr>
          <w:p w14:paraId="0AB1F9ED"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ISO 8611-2：2021 表1</w:t>
            </w:r>
          </w:p>
          <w:p w14:paraId="68CDB291"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及表3</w:t>
            </w:r>
          </w:p>
        </w:tc>
      </w:tr>
      <w:tr w:rsidR="00D717A1" w:rsidRPr="00D717A1" w14:paraId="4A2324B3" w14:textId="77777777" w:rsidTr="003879DA">
        <w:trPr>
          <w:jc w:val="center"/>
        </w:trPr>
        <w:tc>
          <w:tcPr>
            <w:tcW w:w="710" w:type="dxa"/>
          </w:tcPr>
          <w:p w14:paraId="0E67AA8C"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lastRenderedPageBreak/>
              <w:t>6</w:t>
            </w:r>
          </w:p>
        </w:tc>
        <w:tc>
          <w:tcPr>
            <w:tcW w:w="1002" w:type="dxa"/>
          </w:tcPr>
          <w:p w14:paraId="3A0682B1" w14:textId="77777777" w:rsidR="00D717A1" w:rsidRPr="00D717A1" w:rsidRDefault="00D717A1" w:rsidP="00E01B89">
            <w:pPr>
              <w:autoSpaceDE w:val="0"/>
              <w:autoSpaceDN w:val="0"/>
              <w:jc w:val="left"/>
              <w:rPr>
                <w:rFonts w:ascii="宋体" w:hAnsi="宋体"/>
                <w:kern w:val="0"/>
                <w:sz w:val="24"/>
              </w:rPr>
            </w:pPr>
            <w:r w:rsidRPr="00D717A1">
              <w:rPr>
                <w:rFonts w:ascii="宋体" w:hAnsi="宋体"/>
                <w:sz w:val="24"/>
              </w:rPr>
              <w:t>增加了试验记录</w:t>
            </w:r>
          </w:p>
        </w:tc>
        <w:tc>
          <w:tcPr>
            <w:tcW w:w="3250" w:type="dxa"/>
          </w:tcPr>
          <w:p w14:paraId="26D0A53B" w14:textId="77777777" w:rsidR="00D717A1" w:rsidRPr="00D717A1" w:rsidRDefault="00D717A1" w:rsidP="00E01B89">
            <w:pPr>
              <w:autoSpaceDE w:val="0"/>
              <w:autoSpaceDN w:val="0"/>
              <w:jc w:val="left"/>
              <w:rPr>
                <w:rFonts w:ascii="宋体" w:hAnsi="宋体"/>
                <w:sz w:val="24"/>
              </w:rPr>
            </w:pPr>
            <w:r w:rsidRPr="00D717A1">
              <w:rPr>
                <w:rFonts w:ascii="宋体" w:hAnsi="宋体"/>
                <w:sz w:val="24"/>
              </w:rPr>
              <w:t>11</w:t>
            </w:r>
            <w:bookmarkStart w:id="4" w:name="_Toc159275136"/>
            <w:bookmarkStart w:id="5" w:name="_Toc165370576"/>
            <w:r w:rsidRPr="00D717A1">
              <w:rPr>
                <w:rFonts w:ascii="宋体" w:hAnsi="宋体"/>
                <w:sz w:val="24"/>
              </w:rPr>
              <w:t xml:space="preserve"> 试验记录</w:t>
            </w:r>
            <w:bookmarkEnd w:id="4"/>
            <w:bookmarkEnd w:id="5"/>
          </w:p>
          <w:p w14:paraId="2D5F959C" w14:textId="77777777" w:rsidR="00D717A1" w:rsidRPr="00D717A1" w:rsidRDefault="00D717A1" w:rsidP="00E01B89">
            <w:pPr>
              <w:autoSpaceDE w:val="0"/>
              <w:autoSpaceDN w:val="0"/>
              <w:jc w:val="left"/>
              <w:rPr>
                <w:rFonts w:ascii="宋体" w:hAnsi="宋体"/>
                <w:kern w:val="0"/>
                <w:sz w:val="24"/>
              </w:rPr>
            </w:pPr>
            <w:r w:rsidRPr="00D717A1">
              <w:rPr>
                <w:rFonts w:ascii="宋体" w:hAnsi="宋体"/>
                <w:sz w:val="24"/>
              </w:rPr>
              <w:t>试验记录应符合GB/T 4996第9章的规定。</w:t>
            </w:r>
          </w:p>
        </w:tc>
        <w:tc>
          <w:tcPr>
            <w:tcW w:w="2694" w:type="dxa"/>
          </w:tcPr>
          <w:p w14:paraId="46FB5EF5" w14:textId="77777777" w:rsidR="00D717A1" w:rsidRPr="00D717A1" w:rsidRDefault="00D717A1" w:rsidP="00E01B89">
            <w:pPr>
              <w:autoSpaceDE w:val="0"/>
              <w:autoSpaceDN w:val="0"/>
              <w:jc w:val="left"/>
              <w:rPr>
                <w:rFonts w:ascii="宋体" w:hAnsi="宋体"/>
                <w:kern w:val="0"/>
                <w:sz w:val="24"/>
              </w:rPr>
            </w:pPr>
          </w:p>
        </w:tc>
        <w:tc>
          <w:tcPr>
            <w:tcW w:w="1559" w:type="dxa"/>
          </w:tcPr>
          <w:p w14:paraId="3476BC50" w14:textId="77777777" w:rsidR="00D717A1" w:rsidRPr="00D717A1" w:rsidRDefault="00D717A1" w:rsidP="00E01B89">
            <w:pPr>
              <w:autoSpaceDE w:val="0"/>
              <w:autoSpaceDN w:val="0"/>
              <w:jc w:val="left"/>
              <w:rPr>
                <w:rFonts w:ascii="宋体" w:hAnsi="宋体"/>
                <w:kern w:val="0"/>
                <w:sz w:val="24"/>
              </w:rPr>
            </w:pPr>
            <w:r w:rsidRPr="00D717A1">
              <w:rPr>
                <w:rFonts w:ascii="宋体" w:hAnsi="宋体"/>
                <w:kern w:val="0"/>
                <w:sz w:val="24"/>
              </w:rPr>
              <w:t>ISO 8611-2：2021 11</w:t>
            </w:r>
          </w:p>
        </w:tc>
      </w:tr>
    </w:tbl>
    <w:p w14:paraId="3F92901B" w14:textId="51F21C55" w:rsidR="001D4349" w:rsidRPr="00487966" w:rsidRDefault="001D4349" w:rsidP="00D717A1">
      <w:pPr>
        <w:pStyle w:val="af0"/>
        <w:snapToGrid w:val="0"/>
        <w:spacing w:line="324" w:lineRule="auto"/>
        <w:ind w:firstLineChars="0" w:firstLine="0"/>
        <w:rPr>
          <w:rFonts w:hAnsi="宋体"/>
          <w:kern w:val="2"/>
          <w:sz w:val="28"/>
          <w:szCs w:val="28"/>
        </w:rPr>
      </w:pPr>
    </w:p>
    <w:p w14:paraId="721DDF31" w14:textId="580D5379" w:rsidR="007E5932"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三、标准验证情况</w:t>
      </w:r>
    </w:p>
    <w:p w14:paraId="7F08566E" w14:textId="33474783" w:rsidR="007E5932" w:rsidRPr="00F401F4" w:rsidRDefault="00747B0D" w:rsidP="00F401F4">
      <w:pPr>
        <w:pStyle w:val="71e7dc79-1ff7-45e8-997d-0ebda3762b91"/>
        <w:snapToGrid w:val="0"/>
        <w:spacing w:line="324" w:lineRule="auto"/>
        <w:ind w:firstLine="560"/>
        <w:rPr>
          <w:rFonts w:ascii="宋体" w:hAnsi="宋体"/>
        </w:rPr>
      </w:pPr>
      <w:r w:rsidRPr="00F401F4">
        <w:rPr>
          <w:rFonts w:ascii="宋体" w:hAnsi="宋体" w:hint="eastAsia"/>
        </w:rPr>
        <w:t>（一）</w:t>
      </w:r>
      <w:r w:rsidR="007E5932" w:rsidRPr="00F401F4">
        <w:rPr>
          <w:rFonts w:ascii="宋体" w:hAnsi="宋体" w:hint="eastAsia"/>
        </w:rPr>
        <w:t>试验验证</w:t>
      </w:r>
      <w:r w:rsidR="007E5932" w:rsidRPr="00341065">
        <w:rPr>
          <w:rFonts w:ascii="宋体" w:hAnsi="宋体" w:hint="eastAsia"/>
        </w:rPr>
        <w:t>的情况</w:t>
      </w:r>
    </w:p>
    <w:p w14:paraId="02DB3496" w14:textId="57AA686D" w:rsidR="008F67DC" w:rsidRPr="000A3EEA" w:rsidRDefault="008F67DC" w:rsidP="00F401F4">
      <w:pPr>
        <w:pStyle w:val="af5"/>
        <w:snapToGrid w:val="0"/>
        <w:spacing w:line="324" w:lineRule="auto"/>
        <w:ind w:firstLine="420"/>
        <w:rPr>
          <w:rFonts w:ascii="宋体" w:eastAsia="宋体" w:hAnsi="宋体"/>
          <w:b/>
          <w:sz w:val="28"/>
        </w:rPr>
      </w:pPr>
      <w:r w:rsidRPr="00F401F4">
        <w:rPr>
          <w:rFonts w:ascii="仿宋_GB2312"/>
          <w:b/>
          <w:sz w:val="28"/>
        </w:rPr>
        <w:t>1</w:t>
      </w:r>
      <w:r w:rsidRPr="00F401F4">
        <w:rPr>
          <w:rFonts w:ascii="仿宋_GB2312" w:hint="eastAsia"/>
          <w:b/>
          <w:sz w:val="28"/>
        </w:rPr>
        <w:t>、</w:t>
      </w:r>
      <w:r w:rsidR="003D10EC" w:rsidRPr="003D10EC">
        <w:rPr>
          <w:rFonts w:ascii="宋体" w:eastAsia="宋体" w:hAnsi="宋体" w:hint="eastAsia"/>
          <w:b/>
          <w:sz w:val="28"/>
        </w:rPr>
        <w:t>试验条件、方法及设备</w:t>
      </w:r>
    </w:p>
    <w:p w14:paraId="2E7D1DA8" w14:textId="53529141" w:rsidR="008F67DC" w:rsidRPr="000A3EEA" w:rsidRDefault="003D10EC" w:rsidP="00F401F4">
      <w:pPr>
        <w:pStyle w:val="af5"/>
        <w:snapToGrid w:val="0"/>
        <w:spacing w:line="324" w:lineRule="auto"/>
        <w:ind w:firstLine="420"/>
        <w:rPr>
          <w:rFonts w:ascii="宋体" w:eastAsia="宋体" w:hAnsi="宋体"/>
          <w:sz w:val="28"/>
        </w:rPr>
      </w:pPr>
      <w:r w:rsidRPr="003D10EC">
        <w:rPr>
          <w:rFonts w:ascii="宋体" w:eastAsia="宋体" w:hAnsi="宋体" w:hint="eastAsia"/>
          <w:sz w:val="28"/>
        </w:rPr>
        <w:t>考虑到目前在我国，托盘按照材质分类中木托盘的保有量最多，达到了近</w:t>
      </w:r>
      <w:r w:rsidRPr="003D10EC">
        <w:rPr>
          <w:rFonts w:ascii="宋体" w:eastAsia="宋体" w:hAnsi="宋体"/>
          <w:sz w:val="28"/>
        </w:rPr>
        <w:t>75%</w:t>
      </w:r>
      <w:r w:rsidRPr="003D10EC">
        <w:rPr>
          <w:rFonts w:ascii="宋体" w:eastAsia="宋体" w:hAnsi="宋体" w:hint="eastAsia"/>
          <w:sz w:val="28"/>
        </w:rPr>
        <w:t>；循环共用托盘池中木托盘约占总量的</w:t>
      </w:r>
      <w:r w:rsidRPr="003D10EC">
        <w:rPr>
          <w:rFonts w:ascii="宋体" w:eastAsia="宋体" w:hAnsi="宋体"/>
          <w:sz w:val="28"/>
        </w:rPr>
        <w:t>70%</w:t>
      </w:r>
      <w:r w:rsidRPr="003D10EC">
        <w:rPr>
          <w:rFonts w:ascii="宋体" w:eastAsia="宋体" w:hAnsi="宋体" w:hint="eastAsia"/>
          <w:sz w:val="28"/>
        </w:rPr>
        <w:t>以上。</w:t>
      </w:r>
      <w:r w:rsidRPr="003D10EC">
        <w:rPr>
          <w:rFonts w:ascii="宋体" w:eastAsia="宋体" w:hAnsi="宋体"/>
          <w:sz w:val="28"/>
        </w:rPr>
        <w:t>2023</w:t>
      </w:r>
      <w:r w:rsidRPr="003D10EC">
        <w:rPr>
          <w:rFonts w:ascii="宋体" w:eastAsia="宋体" w:hAnsi="宋体" w:hint="eastAsia"/>
          <w:sz w:val="28"/>
        </w:rPr>
        <w:t>年前三季度</w:t>
      </w:r>
      <w:r w:rsidRPr="003D10EC">
        <w:rPr>
          <w:rFonts w:ascii="宋体" w:eastAsia="宋体" w:hAnsi="宋体"/>
          <w:sz w:val="28"/>
        </w:rPr>
        <w:t>1200mm</w:t>
      </w:r>
      <w:r w:rsidR="007D3376">
        <w:rPr>
          <w:rFonts w:ascii="宋体" w:eastAsia="宋体" w:hAnsi="宋体" w:hint="eastAsia"/>
          <w:sz w:val="28"/>
        </w:rPr>
        <w:t>×</w:t>
      </w:r>
      <w:r w:rsidRPr="003D10EC">
        <w:rPr>
          <w:rFonts w:ascii="宋体" w:eastAsia="宋体" w:hAnsi="宋体"/>
          <w:sz w:val="28"/>
        </w:rPr>
        <w:t xml:space="preserve">1000mm </w:t>
      </w:r>
      <w:r w:rsidRPr="003D10EC">
        <w:rPr>
          <w:rFonts w:ascii="宋体" w:eastAsia="宋体" w:hAnsi="宋体" w:hint="eastAsia"/>
          <w:sz w:val="28"/>
        </w:rPr>
        <w:t>的标准托盘市场占比达到</w:t>
      </w:r>
      <w:r w:rsidRPr="003D10EC">
        <w:rPr>
          <w:rFonts w:ascii="宋体" w:eastAsia="宋体" w:hAnsi="宋体"/>
          <w:sz w:val="28"/>
        </w:rPr>
        <w:t>75.1%</w:t>
      </w:r>
      <w:r w:rsidRPr="003D10EC">
        <w:rPr>
          <w:rFonts w:ascii="宋体" w:eastAsia="宋体" w:hAnsi="宋体" w:hint="eastAsia"/>
          <w:sz w:val="28"/>
        </w:rPr>
        <w:t>。因此，对本标准</w:t>
      </w:r>
      <w:r w:rsidRPr="003D10EC">
        <w:rPr>
          <w:rFonts w:ascii="宋体" w:eastAsia="宋体" w:hAnsi="宋体"/>
          <w:sz w:val="28"/>
        </w:rPr>
        <w:t>GB/T 4996-20</w:t>
      </w:r>
      <w:r>
        <w:rPr>
          <w:rFonts w:ascii="宋体" w:eastAsia="宋体" w:hAnsi="宋体" w:hint="eastAsia"/>
          <w:sz w:val="28"/>
        </w:rPr>
        <w:t>XX</w:t>
      </w:r>
      <w:r w:rsidRPr="003D10EC">
        <w:rPr>
          <w:rFonts w:ascii="宋体" w:eastAsia="宋体" w:hAnsi="宋体" w:hint="eastAsia"/>
          <w:sz w:val="28"/>
        </w:rPr>
        <w:t>《平托盘</w:t>
      </w:r>
      <w:r w:rsidRPr="003D10EC">
        <w:rPr>
          <w:rFonts w:ascii="宋体" w:eastAsia="宋体" w:hAnsi="宋体"/>
          <w:sz w:val="28"/>
        </w:rPr>
        <w:t xml:space="preserve"> </w:t>
      </w:r>
      <w:r w:rsidRPr="003D10EC">
        <w:rPr>
          <w:rFonts w:ascii="宋体" w:eastAsia="宋体" w:hAnsi="宋体" w:hint="eastAsia"/>
          <w:sz w:val="28"/>
        </w:rPr>
        <w:t>性能要求和试验选择》及其配套标准的</w:t>
      </w:r>
      <w:r w:rsidRPr="003D10EC">
        <w:rPr>
          <w:rFonts w:ascii="宋体" w:eastAsia="宋体" w:hAnsi="宋体"/>
          <w:sz w:val="28"/>
        </w:rPr>
        <w:t>GB/T 4996-20</w:t>
      </w:r>
      <w:r>
        <w:rPr>
          <w:rFonts w:ascii="宋体" w:eastAsia="宋体" w:hAnsi="宋体" w:hint="eastAsia"/>
          <w:sz w:val="28"/>
        </w:rPr>
        <w:t>XX</w:t>
      </w:r>
      <w:r w:rsidRPr="003D10EC">
        <w:rPr>
          <w:rFonts w:ascii="宋体" w:eastAsia="宋体" w:hAnsi="宋体" w:hint="eastAsia"/>
          <w:sz w:val="28"/>
        </w:rPr>
        <w:t>《平托盘</w:t>
      </w:r>
      <w:r w:rsidRPr="003D10EC">
        <w:rPr>
          <w:rFonts w:ascii="宋体" w:eastAsia="宋体" w:hAnsi="宋体"/>
          <w:sz w:val="28"/>
        </w:rPr>
        <w:t xml:space="preserve"> </w:t>
      </w:r>
      <w:r w:rsidRPr="003D10EC">
        <w:rPr>
          <w:rFonts w:ascii="宋体" w:eastAsia="宋体" w:hAnsi="宋体" w:hint="eastAsia"/>
          <w:sz w:val="28"/>
        </w:rPr>
        <w:t>试验方法》的试验验证研究的对象选择如图</w:t>
      </w:r>
      <w:r w:rsidR="00E8395C">
        <w:rPr>
          <w:rFonts w:ascii="宋体" w:eastAsia="宋体" w:hAnsi="宋体" w:hint="eastAsia"/>
          <w:sz w:val="28"/>
        </w:rPr>
        <w:t>4</w:t>
      </w:r>
      <w:r w:rsidRPr="003D10EC">
        <w:rPr>
          <w:rFonts w:ascii="宋体" w:eastAsia="宋体" w:hAnsi="宋体" w:hint="eastAsia"/>
          <w:sz w:val="28"/>
        </w:rPr>
        <w:t>所示在物流作业现场广泛使用的日字底托盘、川字底托盘两种木质平托盘，两者的规格均为</w:t>
      </w:r>
      <w:r w:rsidRPr="003D10EC">
        <w:rPr>
          <w:rFonts w:ascii="宋体" w:eastAsia="宋体" w:hAnsi="宋体"/>
          <w:sz w:val="28"/>
        </w:rPr>
        <w:t>1200mm</w:t>
      </w:r>
      <w:r w:rsidR="00EE0CA2">
        <w:rPr>
          <w:rFonts w:ascii="宋体" w:eastAsia="宋体" w:hAnsi="宋体" w:hint="eastAsia"/>
          <w:sz w:val="28"/>
        </w:rPr>
        <w:t>×</w:t>
      </w:r>
      <w:r w:rsidRPr="003D10EC">
        <w:rPr>
          <w:rFonts w:ascii="宋体" w:eastAsia="宋体" w:hAnsi="宋体"/>
          <w:sz w:val="28"/>
        </w:rPr>
        <w:t>1000mm</w:t>
      </w:r>
      <w:r w:rsidR="008F67DC" w:rsidRPr="000A3EEA">
        <w:rPr>
          <w:rFonts w:ascii="宋体" w:eastAsia="宋体" w:hAnsi="宋体" w:hint="eastAsia"/>
          <w:sz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F67DC" w:rsidRPr="00913B81" w14:paraId="0583851D" w14:textId="77777777" w:rsidTr="003A5CFF">
        <w:tc>
          <w:tcPr>
            <w:tcW w:w="4261" w:type="dxa"/>
          </w:tcPr>
          <w:p w14:paraId="4377C53A" w14:textId="553C1097" w:rsidR="008F67DC" w:rsidRPr="00913B81" w:rsidRDefault="008F67DC" w:rsidP="00913B81">
            <w:pPr>
              <w:pStyle w:val="af5"/>
              <w:snapToGrid w:val="0"/>
              <w:spacing w:after="0"/>
              <w:jc w:val="center"/>
              <w:rPr>
                <w:rFonts w:ascii="仿宋_GB2312" w:eastAsia="仿宋_GB2312"/>
                <w:sz w:val="28"/>
                <w:szCs w:val="28"/>
              </w:rPr>
            </w:pPr>
            <w:r w:rsidRPr="00913B81">
              <w:rPr>
                <w:rFonts w:ascii="仿宋_GB2312" w:eastAsia="仿宋_GB2312" w:hint="eastAsia"/>
                <w:noProof/>
                <w:sz w:val="28"/>
                <w:szCs w:val="28"/>
              </w:rPr>
              <w:drawing>
                <wp:inline distT="0" distB="0" distL="0" distR="0" wp14:anchorId="7C555362" wp14:editId="706CD155">
                  <wp:extent cx="2150745" cy="891540"/>
                  <wp:effectExtent l="0" t="0" r="1905" b="3810"/>
                  <wp:docPr id="1494862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1108" name="图片 1"/>
                          <pic:cNvPicPr>
                            <a:picLocks noChangeAspect="1"/>
                          </pic:cNvPicPr>
                        </pic:nvPicPr>
                        <pic:blipFill>
                          <a:blip r:embed="rId13"/>
                          <a:stretch>
                            <a:fillRect/>
                          </a:stretch>
                        </pic:blipFill>
                        <pic:spPr>
                          <a:xfrm>
                            <a:off x="0" y="0"/>
                            <a:ext cx="2160714" cy="896178"/>
                          </a:xfrm>
                          <a:prstGeom prst="rect">
                            <a:avLst/>
                          </a:prstGeom>
                        </pic:spPr>
                      </pic:pic>
                    </a:graphicData>
                  </a:graphic>
                </wp:inline>
              </w:drawing>
            </w:r>
          </w:p>
        </w:tc>
        <w:tc>
          <w:tcPr>
            <w:tcW w:w="4261" w:type="dxa"/>
          </w:tcPr>
          <w:p w14:paraId="64D61F81" w14:textId="7F9D742A" w:rsidR="008F67DC" w:rsidRPr="00913B81" w:rsidRDefault="008F67DC" w:rsidP="00913B81">
            <w:pPr>
              <w:pStyle w:val="af5"/>
              <w:snapToGrid w:val="0"/>
              <w:spacing w:after="0"/>
              <w:jc w:val="center"/>
              <w:rPr>
                <w:rFonts w:ascii="仿宋_GB2312" w:eastAsia="仿宋_GB2312"/>
                <w:sz w:val="28"/>
                <w:szCs w:val="28"/>
              </w:rPr>
            </w:pPr>
            <w:r w:rsidRPr="00913B81">
              <w:rPr>
                <w:rFonts w:ascii="仿宋_GB2312" w:eastAsia="仿宋_GB2312" w:hint="eastAsia"/>
                <w:noProof/>
                <w:sz w:val="28"/>
                <w:szCs w:val="28"/>
              </w:rPr>
              <w:drawing>
                <wp:inline distT="0" distB="0" distL="0" distR="0" wp14:anchorId="567E5E9A" wp14:editId="490010C9">
                  <wp:extent cx="1807210" cy="897255"/>
                  <wp:effectExtent l="0" t="0" r="2540" b="0"/>
                  <wp:docPr id="732010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9979" name="图片 1"/>
                          <pic:cNvPicPr>
                            <a:picLocks noChangeAspect="1"/>
                          </pic:cNvPicPr>
                        </pic:nvPicPr>
                        <pic:blipFill>
                          <a:blip r:embed="rId14"/>
                          <a:stretch>
                            <a:fillRect/>
                          </a:stretch>
                        </pic:blipFill>
                        <pic:spPr>
                          <a:xfrm>
                            <a:off x="0" y="0"/>
                            <a:ext cx="1817638" cy="902692"/>
                          </a:xfrm>
                          <a:prstGeom prst="rect">
                            <a:avLst/>
                          </a:prstGeom>
                        </pic:spPr>
                      </pic:pic>
                    </a:graphicData>
                  </a:graphic>
                </wp:inline>
              </w:drawing>
            </w:r>
          </w:p>
        </w:tc>
      </w:tr>
      <w:tr w:rsidR="008F67DC" w:rsidRPr="00913B81" w14:paraId="202438A2" w14:textId="77777777" w:rsidTr="003A5CFF">
        <w:tc>
          <w:tcPr>
            <w:tcW w:w="4261" w:type="dxa"/>
          </w:tcPr>
          <w:p w14:paraId="21965692" w14:textId="67317213" w:rsidR="008F67DC" w:rsidRPr="00913B81" w:rsidRDefault="008F67DC" w:rsidP="00913B81">
            <w:pPr>
              <w:pStyle w:val="af5"/>
              <w:snapToGrid w:val="0"/>
              <w:spacing w:after="0"/>
              <w:jc w:val="center"/>
              <w:rPr>
                <w:rFonts w:ascii="仿宋_GB2312" w:eastAsia="仿宋_GB2312"/>
                <w:sz w:val="28"/>
                <w:szCs w:val="28"/>
              </w:rPr>
            </w:pPr>
            <w:r w:rsidRPr="00913B81">
              <w:rPr>
                <w:rFonts w:ascii="仿宋_GB2312" w:eastAsia="仿宋_GB2312" w:hint="eastAsia"/>
                <w:sz w:val="28"/>
                <w:szCs w:val="28"/>
              </w:rPr>
              <w:t>a）日字底托盘</w:t>
            </w:r>
          </w:p>
        </w:tc>
        <w:tc>
          <w:tcPr>
            <w:tcW w:w="4261" w:type="dxa"/>
          </w:tcPr>
          <w:p w14:paraId="1F83D8E3" w14:textId="34056A51" w:rsidR="008F67DC" w:rsidRPr="00913B81" w:rsidRDefault="008F67DC" w:rsidP="00913B81">
            <w:pPr>
              <w:pStyle w:val="af5"/>
              <w:snapToGrid w:val="0"/>
              <w:spacing w:after="0"/>
              <w:jc w:val="center"/>
              <w:rPr>
                <w:rFonts w:ascii="仿宋_GB2312" w:eastAsia="仿宋_GB2312"/>
                <w:sz w:val="28"/>
                <w:szCs w:val="28"/>
              </w:rPr>
            </w:pPr>
            <w:r w:rsidRPr="00913B81">
              <w:rPr>
                <w:rFonts w:ascii="仿宋_GB2312" w:eastAsia="仿宋_GB2312" w:hint="eastAsia"/>
                <w:sz w:val="28"/>
                <w:szCs w:val="28"/>
              </w:rPr>
              <w:t>b）川字底托盘</w:t>
            </w:r>
          </w:p>
        </w:tc>
      </w:tr>
    </w:tbl>
    <w:p w14:paraId="254DBA56" w14:textId="77777777" w:rsidR="008F67DC" w:rsidRDefault="008F67DC" w:rsidP="008F67DC">
      <w:pPr>
        <w:pStyle w:val="af5"/>
        <w:ind w:firstLine="420"/>
      </w:pPr>
    </w:p>
    <w:p w14:paraId="6A03AD5F" w14:textId="21726C1E" w:rsidR="008F67DC" w:rsidRPr="00F401F4" w:rsidRDefault="008F67DC" w:rsidP="00F82635">
      <w:pPr>
        <w:pStyle w:val="af5"/>
        <w:ind w:firstLine="2"/>
        <w:jc w:val="center"/>
        <w:rPr>
          <w:rFonts w:ascii="仿宋_GB2312"/>
          <w:sz w:val="24"/>
        </w:rPr>
      </w:pPr>
      <w:r w:rsidRPr="00F401F4">
        <w:rPr>
          <w:rFonts w:ascii="仿宋_GB2312" w:hint="eastAsia"/>
          <w:sz w:val="24"/>
        </w:rPr>
        <w:t>图</w:t>
      </w:r>
      <w:r w:rsidR="00E8395C">
        <w:rPr>
          <w:rFonts w:ascii="仿宋_GB2312" w:eastAsia="仿宋_GB2312" w:hint="eastAsia"/>
          <w:sz w:val="24"/>
        </w:rPr>
        <w:t>4</w:t>
      </w:r>
      <w:r w:rsidRPr="00F401F4">
        <w:rPr>
          <w:rFonts w:ascii="仿宋_GB2312"/>
          <w:sz w:val="24"/>
        </w:rPr>
        <w:t xml:space="preserve"> </w:t>
      </w:r>
      <w:r w:rsidRPr="00F401F4">
        <w:rPr>
          <w:rFonts w:ascii="仿宋_GB2312" w:hint="eastAsia"/>
          <w:sz w:val="24"/>
        </w:rPr>
        <w:t>木质平托盘结构和尺寸</w:t>
      </w:r>
    </w:p>
    <w:p w14:paraId="2B635E14" w14:textId="77777777" w:rsidR="001A18BF" w:rsidRPr="001A18BF" w:rsidRDefault="001A18BF" w:rsidP="001A18BF">
      <w:pPr>
        <w:pStyle w:val="af5"/>
        <w:snapToGrid w:val="0"/>
        <w:spacing w:line="324" w:lineRule="auto"/>
        <w:ind w:firstLine="420"/>
        <w:rPr>
          <w:rFonts w:ascii="仿宋_GB2312"/>
          <w:sz w:val="28"/>
        </w:rPr>
      </w:pPr>
      <w:r w:rsidRPr="001A18BF">
        <w:rPr>
          <w:rFonts w:ascii="仿宋_GB2312" w:hint="eastAsia"/>
          <w:sz w:val="28"/>
        </w:rPr>
        <w:t>试验选择按照本标准“</w:t>
      </w:r>
      <w:r w:rsidRPr="001A18BF">
        <w:rPr>
          <w:rFonts w:ascii="仿宋_GB2312" w:hint="eastAsia"/>
          <w:sz w:val="28"/>
        </w:rPr>
        <w:t xml:space="preserve">7 </w:t>
      </w:r>
      <w:r w:rsidRPr="001A18BF">
        <w:rPr>
          <w:rFonts w:ascii="仿宋_GB2312" w:hint="eastAsia"/>
          <w:sz w:val="28"/>
        </w:rPr>
        <w:t>试验选择”的规定进行。额定载荷试验中，不同用途托盘所需进行的试验项目不同，其中，“上架和堆码的载货托盘”所需进行的试验项目最多，包括试验</w:t>
      </w:r>
      <w:r w:rsidRPr="001A18BF">
        <w:rPr>
          <w:rFonts w:ascii="仿宋_GB2312" w:hint="eastAsia"/>
          <w:sz w:val="28"/>
        </w:rPr>
        <w:t>1</w:t>
      </w:r>
      <w:r w:rsidRPr="001A18BF">
        <w:rPr>
          <w:rFonts w:ascii="仿宋_GB2312" w:hint="eastAsia"/>
          <w:sz w:val="28"/>
        </w:rPr>
        <w:t>至试验</w:t>
      </w:r>
      <w:r w:rsidRPr="001A18BF">
        <w:rPr>
          <w:rFonts w:ascii="仿宋_GB2312" w:hint="eastAsia"/>
          <w:sz w:val="28"/>
        </w:rPr>
        <w:t>5</w:t>
      </w:r>
      <w:r w:rsidRPr="001A18BF">
        <w:rPr>
          <w:rFonts w:ascii="仿宋_GB2312" w:hint="eastAsia"/>
          <w:sz w:val="28"/>
        </w:rPr>
        <w:t>的抗弯试验、叉举试验、垫块或纵梁的抗压试验、堆码试验以及底铺板抗弯试验。因此，试验托盘按照“上架和堆码的载货托盘”的预定用途进行额定载荷试验。最大工作载荷试验中需要进行试验</w:t>
      </w:r>
      <w:r w:rsidRPr="001A18BF">
        <w:rPr>
          <w:rFonts w:ascii="仿宋_GB2312" w:hint="eastAsia"/>
          <w:sz w:val="28"/>
        </w:rPr>
        <w:t>1</w:t>
      </w:r>
      <w:r w:rsidRPr="001A18BF">
        <w:rPr>
          <w:rFonts w:ascii="仿宋_GB2312" w:hint="eastAsia"/>
          <w:sz w:val="28"/>
        </w:rPr>
        <w:t>、</w:t>
      </w:r>
      <w:r w:rsidRPr="001A18BF">
        <w:rPr>
          <w:rFonts w:ascii="仿宋_GB2312" w:hint="eastAsia"/>
          <w:sz w:val="28"/>
        </w:rPr>
        <w:t>2</w:t>
      </w:r>
      <w:r w:rsidRPr="001A18BF">
        <w:rPr>
          <w:rFonts w:ascii="仿宋_GB2312" w:hint="eastAsia"/>
          <w:sz w:val="28"/>
        </w:rPr>
        <w:t>、</w:t>
      </w:r>
      <w:r w:rsidRPr="001A18BF">
        <w:rPr>
          <w:rFonts w:ascii="仿宋_GB2312" w:hint="eastAsia"/>
          <w:sz w:val="28"/>
        </w:rPr>
        <w:t>4</w:t>
      </w:r>
      <w:r w:rsidRPr="001A18BF">
        <w:rPr>
          <w:rFonts w:ascii="仿宋_GB2312" w:hint="eastAsia"/>
          <w:sz w:val="28"/>
        </w:rPr>
        <w:t>和试验</w:t>
      </w:r>
      <w:r w:rsidRPr="001A18BF">
        <w:rPr>
          <w:rFonts w:ascii="仿宋_GB2312" w:hint="eastAsia"/>
          <w:sz w:val="28"/>
        </w:rPr>
        <w:t>5</w:t>
      </w:r>
      <w:r w:rsidRPr="001A18BF">
        <w:rPr>
          <w:rFonts w:ascii="仿宋_GB2312" w:hint="eastAsia"/>
          <w:sz w:val="28"/>
        </w:rPr>
        <w:t>的刚度试验以及需要试验</w:t>
      </w:r>
      <w:r w:rsidRPr="001A18BF">
        <w:rPr>
          <w:rFonts w:ascii="仿宋_GB2312" w:hint="eastAsia"/>
          <w:sz w:val="28"/>
        </w:rPr>
        <w:t>7</w:t>
      </w:r>
      <w:r w:rsidRPr="001A18BF">
        <w:rPr>
          <w:rFonts w:ascii="仿宋_GB2312" w:hint="eastAsia"/>
          <w:sz w:val="28"/>
        </w:rPr>
        <w:t>的气囊抗弯试验的强度（</w:t>
      </w:r>
      <w:r w:rsidRPr="001A18BF">
        <w:rPr>
          <w:rFonts w:ascii="仿宋_GB2312" w:hint="eastAsia"/>
          <w:sz w:val="28"/>
        </w:rPr>
        <w:t>7a</w:t>
      </w:r>
      <w:r w:rsidRPr="001A18BF">
        <w:rPr>
          <w:rFonts w:ascii="仿宋_GB2312" w:hint="eastAsia"/>
          <w:sz w:val="28"/>
        </w:rPr>
        <w:t>）和刚度（</w:t>
      </w:r>
      <w:r w:rsidRPr="001A18BF">
        <w:rPr>
          <w:rFonts w:ascii="仿宋_GB2312" w:hint="eastAsia"/>
          <w:sz w:val="28"/>
        </w:rPr>
        <w:t>7b</w:t>
      </w:r>
      <w:r w:rsidRPr="001A18BF">
        <w:rPr>
          <w:rFonts w:ascii="仿宋_GB2312" w:hint="eastAsia"/>
          <w:sz w:val="28"/>
        </w:rPr>
        <w:t>）试验。耐久性试验中通过试验</w:t>
      </w:r>
      <w:r w:rsidRPr="001A18BF">
        <w:rPr>
          <w:rFonts w:ascii="仿宋_GB2312" w:hint="eastAsia"/>
          <w:sz w:val="28"/>
        </w:rPr>
        <w:t>8</w:t>
      </w:r>
      <w:r w:rsidRPr="001A18BF">
        <w:rPr>
          <w:rFonts w:ascii="仿宋_GB2312" w:hint="eastAsia"/>
          <w:sz w:val="28"/>
        </w:rPr>
        <w:t>、</w:t>
      </w:r>
      <w:r w:rsidRPr="001A18BF">
        <w:rPr>
          <w:rFonts w:ascii="仿宋_GB2312" w:hint="eastAsia"/>
          <w:sz w:val="28"/>
        </w:rPr>
        <w:t>9</w:t>
      </w:r>
      <w:r w:rsidRPr="001A18BF">
        <w:rPr>
          <w:rFonts w:ascii="仿宋_GB2312" w:hint="eastAsia"/>
          <w:sz w:val="28"/>
        </w:rPr>
        <w:t>、</w:t>
      </w:r>
      <w:r w:rsidRPr="001A18BF">
        <w:rPr>
          <w:rFonts w:ascii="仿宋_GB2312" w:hint="eastAsia"/>
          <w:sz w:val="28"/>
        </w:rPr>
        <w:t>10</w:t>
      </w:r>
      <w:r w:rsidRPr="001A18BF">
        <w:rPr>
          <w:rFonts w:ascii="仿宋_GB2312" w:hint="eastAsia"/>
          <w:sz w:val="28"/>
        </w:rPr>
        <w:t>、</w:t>
      </w:r>
      <w:r w:rsidRPr="001A18BF">
        <w:rPr>
          <w:rFonts w:ascii="仿宋_GB2312" w:hint="eastAsia"/>
          <w:sz w:val="28"/>
        </w:rPr>
        <w:t>11</w:t>
      </w:r>
      <w:r w:rsidRPr="001A18BF">
        <w:rPr>
          <w:rFonts w:ascii="仿宋_GB2312" w:hint="eastAsia"/>
          <w:sz w:val="28"/>
        </w:rPr>
        <w:t>和</w:t>
      </w:r>
      <w:r w:rsidRPr="001A18BF">
        <w:rPr>
          <w:rFonts w:ascii="仿宋_GB2312" w:hint="eastAsia"/>
          <w:sz w:val="28"/>
        </w:rPr>
        <w:t>12</w:t>
      </w:r>
      <w:r w:rsidRPr="001A18BF">
        <w:rPr>
          <w:rFonts w:ascii="仿宋_GB2312" w:hint="eastAsia"/>
          <w:sz w:val="28"/>
        </w:rPr>
        <w:t>考察托盘的抗剪切、抗冲击性能，试验</w:t>
      </w:r>
      <w:r w:rsidRPr="001A18BF">
        <w:rPr>
          <w:rFonts w:ascii="仿宋_GB2312" w:hint="eastAsia"/>
          <w:sz w:val="28"/>
        </w:rPr>
        <w:t>13</w:t>
      </w:r>
      <w:r w:rsidRPr="001A18BF">
        <w:rPr>
          <w:rFonts w:ascii="仿宋_GB2312" w:hint="eastAsia"/>
          <w:sz w:val="28"/>
        </w:rPr>
        <w:t>和</w:t>
      </w:r>
      <w:r w:rsidRPr="001A18BF">
        <w:rPr>
          <w:rFonts w:ascii="仿宋_GB2312" w:hint="eastAsia"/>
          <w:sz w:val="28"/>
        </w:rPr>
        <w:t>14</w:t>
      </w:r>
      <w:r w:rsidRPr="001A18BF">
        <w:rPr>
          <w:rFonts w:ascii="仿宋_GB2312" w:hint="eastAsia"/>
          <w:sz w:val="28"/>
        </w:rPr>
        <w:t>考察托盘的摩擦性能。试验条件、试验载</w:t>
      </w:r>
      <w:r w:rsidRPr="001A18BF">
        <w:rPr>
          <w:rFonts w:ascii="仿宋_GB2312" w:hint="eastAsia"/>
          <w:sz w:val="28"/>
        </w:rPr>
        <w:lastRenderedPageBreak/>
        <w:t>荷、试验时间和试验次数等按照本标准规定。</w:t>
      </w:r>
    </w:p>
    <w:p w14:paraId="01BCAB42" w14:textId="512F9F9D" w:rsidR="008F67DC" w:rsidRPr="00F401F4" w:rsidRDefault="001A18BF" w:rsidP="001A18BF">
      <w:pPr>
        <w:pStyle w:val="af5"/>
        <w:snapToGrid w:val="0"/>
        <w:spacing w:after="0" w:line="324" w:lineRule="auto"/>
        <w:ind w:firstLine="420"/>
        <w:rPr>
          <w:rFonts w:ascii="仿宋_GB2312"/>
          <w:sz w:val="28"/>
        </w:rPr>
      </w:pPr>
      <w:r w:rsidRPr="001A18BF">
        <w:rPr>
          <w:rFonts w:ascii="仿宋_GB2312" w:hint="eastAsia"/>
          <w:sz w:val="28"/>
        </w:rPr>
        <w:t>试验设备包括：压力试验机和斜面冲击试验机、机械式位移传感器和激光位移传感器。压力试验机最大压力为</w:t>
      </w:r>
      <w:r w:rsidRPr="001A18BF">
        <w:rPr>
          <w:rFonts w:ascii="仿宋_GB2312"/>
          <w:sz w:val="28"/>
        </w:rPr>
        <w:t>12t</w:t>
      </w:r>
      <w:r w:rsidRPr="001A18BF">
        <w:rPr>
          <w:rFonts w:ascii="仿宋_GB2312" w:hint="eastAsia"/>
          <w:sz w:val="28"/>
        </w:rPr>
        <w:t>。机械式位移测量装置量程</w:t>
      </w:r>
      <w:r w:rsidRPr="001A18BF">
        <w:rPr>
          <w:rFonts w:ascii="仿宋_GB2312"/>
          <w:sz w:val="28"/>
        </w:rPr>
        <w:t>0</w:t>
      </w:r>
      <w:r w:rsidR="00A81B8C" w:rsidRPr="00A81B8C">
        <w:rPr>
          <w:rFonts w:ascii="仿宋_GB2312" w:hint="eastAsia"/>
          <w:sz w:val="28"/>
        </w:rPr>
        <w:t>～</w:t>
      </w:r>
      <w:r w:rsidRPr="001A18BF">
        <w:rPr>
          <w:rFonts w:ascii="仿宋_GB2312"/>
          <w:sz w:val="28"/>
        </w:rPr>
        <w:t>95mm</w:t>
      </w:r>
      <w:r w:rsidRPr="001A18BF">
        <w:rPr>
          <w:rFonts w:ascii="仿宋_GB2312" w:hint="eastAsia"/>
          <w:sz w:val="28"/>
        </w:rPr>
        <w:t>，精度为</w:t>
      </w:r>
      <w:r w:rsidRPr="001A18BF">
        <w:rPr>
          <w:rFonts w:ascii="仿宋_GB2312"/>
          <w:sz w:val="28"/>
        </w:rPr>
        <w:t>0.01mm</w:t>
      </w:r>
      <w:r w:rsidRPr="001A18BF">
        <w:rPr>
          <w:rFonts w:ascii="仿宋_GB2312" w:hint="eastAsia"/>
          <w:sz w:val="28"/>
        </w:rPr>
        <w:t>。激光测距装置测试区为距激光发射点</w:t>
      </w:r>
      <w:r w:rsidRPr="001A18BF">
        <w:rPr>
          <w:rFonts w:ascii="仿宋_GB2312"/>
          <w:sz w:val="28"/>
        </w:rPr>
        <w:t>28.5mm</w:t>
      </w:r>
      <w:r w:rsidR="00A81B8C" w:rsidRPr="00A81B8C">
        <w:rPr>
          <w:rFonts w:ascii="仿宋_GB2312" w:hint="eastAsia"/>
          <w:sz w:val="28"/>
        </w:rPr>
        <w:t>～</w:t>
      </w:r>
      <w:r w:rsidRPr="001A18BF">
        <w:rPr>
          <w:rFonts w:ascii="仿宋_GB2312"/>
          <w:sz w:val="28"/>
        </w:rPr>
        <w:t>58.5mm</w:t>
      </w:r>
      <w:r w:rsidRPr="001A18BF">
        <w:rPr>
          <w:rFonts w:ascii="仿宋_GB2312" w:hint="eastAsia"/>
          <w:sz w:val="28"/>
        </w:rPr>
        <w:t>的区域，精度为</w:t>
      </w:r>
      <w:r w:rsidRPr="001A18BF">
        <w:rPr>
          <w:rFonts w:ascii="仿宋_GB2312"/>
          <w:sz w:val="28"/>
        </w:rPr>
        <w:t>0.01mm</w:t>
      </w:r>
      <w:r w:rsidRPr="001A18BF">
        <w:rPr>
          <w:rFonts w:ascii="仿宋_GB2312" w:hint="eastAsia"/>
          <w:sz w:val="28"/>
        </w:rPr>
        <w:t>。试验方法和步骤按照配套标准的</w:t>
      </w:r>
      <w:r w:rsidRPr="001A18BF">
        <w:rPr>
          <w:rFonts w:ascii="仿宋_GB2312"/>
          <w:sz w:val="28"/>
        </w:rPr>
        <w:t>GB/T 4996-20</w:t>
      </w:r>
      <w:r w:rsidR="008F43FF">
        <w:rPr>
          <w:rFonts w:ascii="仿宋_GB2312" w:hint="eastAsia"/>
          <w:sz w:val="28"/>
        </w:rPr>
        <w:t>XX</w:t>
      </w:r>
      <w:r w:rsidRPr="001A18BF">
        <w:rPr>
          <w:rFonts w:ascii="仿宋_GB2312" w:hint="eastAsia"/>
          <w:sz w:val="28"/>
        </w:rPr>
        <w:t>《平托盘</w:t>
      </w:r>
      <w:r w:rsidRPr="001A18BF">
        <w:rPr>
          <w:rFonts w:ascii="仿宋_GB2312"/>
          <w:sz w:val="28"/>
        </w:rPr>
        <w:t xml:space="preserve"> </w:t>
      </w:r>
      <w:r w:rsidRPr="001A18BF">
        <w:rPr>
          <w:rFonts w:ascii="仿宋_GB2312" w:hint="eastAsia"/>
          <w:sz w:val="28"/>
        </w:rPr>
        <w:t>试验方法》的规定进行</w:t>
      </w:r>
      <w:r w:rsidR="008F67DC" w:rsidRPr="00F401F4">
        <w:rPr>
          <w:rFonts w:ascii="仿宋_GB2312" w:hint="eastAsia"/>
          <w:sz w:val="28"/>
        </w:rPr>
        <w:t>。</w:t>
      </w:r>
    </w:p>
    <w:p w14:paraId="3E02A7D7" w14:textId="68D89739" w:rsidR="008F67DC" w:rsidRPr="00F401F4" w:rsidRDefault="008F67DC" w:rsidP="00F401F4">
      <w:pPr>
        <w:pStyle w:val="af5"/>
        <w:snapToGrid w:val="0"/>
        <w:spacing w:after="0" w:line="324" w:lineRule="auto"/>
        <w:ind w:firstLine="420"/>
        <w:rPr>
          <w:rFonts w:ascii="仿宋_GB2312"/>
          <w:b/>
          <w:sz w:val="28"/>
        </w:rPr>
      </w:pPr>
      <w:bookmarkStart w:id="6" w:name="_Toc469903946"/>
      <w:bookmarkStart w:id="7" w:name="_Toc465071105"/>
      <w:r w:rsidRPr="00F401F4">
        <w:rPr>
          <w:rFonts w:ascii="仿宋_GB2312"/>
          <w:b/>
          <w:sz w:val="28"/>
        </w:rPr>
        <w:t>2</w:t>
      </w:r>
      <w:r w:rsidR="00E121D3">
        <w:rPr>
          <w:rFonts w:ascii="仿宋_GB2312" w:eastAsia="仿宋_GB2312" w:hint="eastAsia"/>
          <w:b/>
          <w:bCs/>
          <w:sz w:val="28"/>
          <w:szCs w:val="28"/>
        </w:rPr>
        <w:t>、</w:t>
      </w:r>
      <w:r w:rsidRPr="00F401F4">
        <w:rPr>
          <w:rFonts w:ascii="仿宋_GB2312" w:hint="eastAsia"/>
          <w:b/>
          <w:sz w:val="28"/>
        </w:rPr>
        <w:t>试验结果及分析</w:t>
      </w:r>
    </w:p>
    <w:p w14:paraId="06EDCB0A" w14:textId="643C0FD3" w:rsidR="008F67DC" w:rsidRPr="00F401F4" w:rsidRDefault="008F67DC" w:rsidP="00F401F4">
      <w:pPr>
        <w:pStyle w:val="af5"/>
        <w:snapToGrid w:val="0"/>
        <w:spacing w:after="0" w:line="324" w:lineRule="auto"/>
        <w:ind w:firstLine="420"/>
        <w:rPr>
          <w:rFonts w:ascii="仿宋_GB2312"/>
          <w:b/>
          <w:sz w:val="28"/>
        </w:rPr>
      </w:pPr>
      <w:r w:rsidRPr="00F401F4">
        <w:rPr>
          <w:rFonts w:ascii="仿宋_GB2312" w:hint="eastAsia"/>
          <w:b/>
          <w:sz w:val="28"/>
        </w:rPr>
        <w:t>①</w:t>
      </w:r>
      <w:r w:rsidR="00817B71" w:rsidRPr="00817B71">
        <w:rPr>
          <w:rFonts w:ascii="仿宋_GB2312" w:hint="eastAsia"/>
          <w:b/>
          <w:sz w:val="28"/>
        </w:rPr>
        <w:t>额定载荷试验</w:t>
      </w:r>
    </w:p>
    <w:bookmarkEnd w:id="6"/>
    <w:bookmarkEnd w:id="7"/>
    <w:p w14:paraId="6B92E046" w14:textId="2ABED9BD" w:rsidR="008F67DC" w:rsidRPr="00F401F4" w:rsidRDefault="00817B71" w:rsidP="00F401F4">
      <w:pPr>
        <w:pStyle w:val="af5"/>
        <w:snapToGrid w:val="0"/>
        <w:spacing w:after="0" w:line="324" w:lineRule="auto"/>
        <w:ind w:firstLine="420"/>
        <w:rPr>
          <w:rFonts w:ascii="仿宋_GB2312"/>
          <w:sz w:val="28"/>
        </w:rPr>
      </w:pPr>
      <w:r w:rsidRPr="00817B71">
        <w:rPr>
          <w:rFonts w:ascii="仿宋_GB2312" w:hint="eastAsia"/>
          <w:sz w:val="28"/>
        </w:rPr>
        <w:t>抗弯试验、叉举试验、垫块或纵梁的抗压试验、堆码试验以及底铺板抗弯试验的试验现场及结果示例见表</w:t>
      </w:r>
      <w:r w:rsidRPr="00817B71">
        <w:rPr>
          <w:rFonts w:ascii="仿宋_GB2312" w:hint="eastAsia"/>
          <w:sz w:val="28"/>
        </w:rPr>
        <w:t>4-</w:t>
      </w:r>
      <w:r w:rsidRPr="00817B71">
        <w:rPr>
          <w:rFonts w:ascii="仿宋_GB2312" w:hint="eastAsia"/>
          <w:sz w:val="28"/>
        </w:rPr>
        <w:t>表</w:t>
      </w:r>
      <w:r w:rsidRPr="00817B71">
        <w:rPr>
          <w:rFonts w:ascii="仿宋_GB2312" w:hint="eastAsia"/>
          <w:sz w:val="28"/>
        </w:rPr>
        <w:t>8</w:t>
      </w:r>
      <w:r w:rsidR="008F67DC" w:rsidRPr="00F401F4">
        <w:rPr>
          <w:rFonts w:ascii="仿宋_GB2312" w:hint="eastAsia"/>
          <w:sz w:val="28"/>
        </w:rPr>
        <w:t>。</w:t>
      </w:r>
    </w:p>
    <w:p w14:paraId="7CB2CC9F" w14:textId="4DD48418"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4 </w:t>
      </w:r>
      <w:r w:rsidR="00817B71" w:rsidRPr="00817B71">
        <w:rPr>
          <w:rFonts w:ascii="仿宋_GB2312" w:hAnsi="仿宋" w:hint="eastAsia"/>
          <w:kern w:val="0"/>
          <w:sz w:val="24"/>
        </w:rPr>
        <w:t>抗弯试验结果</w:t>
      </w:r>
    </w:p>
    <w:tbl>
      <w:tblPr>
        <w:tblStyle w:val="af7"/>
        <w:tblW w:w="0" w:type="auto"/>
        <w:jc w:val="center"/>
        <w:tblLook w:val="04A0" w:firstRow="1" w:lastRow="0" w:firstColumn="1" w:lastColumn="0" w:noHBand="0" w:noVBand="1"/>
      </w:tblPr>
      <w:tblGrid>
        <w:gridCol w:w="2196"/>
        <w:gridCol w:w="3156"/>
        <w:gridCol w:w="3050"/>
      </w:tblGrid>
      <w:tr w:rsidR="00125275" w:rsidRPr="00125275" w14:paraId="78210F65" w14:textId="77777777" w:rsidTr="00E01B89">
        <w:trPr>
          <w:jc w:val="center"/>
        </w:trPr>
        <w:tc>
          <w:tcPr>
            <w:tcW w:w="2196" w:type="dxa"/>
            <w:vAlign w:val="center"/>
          </w:tcPr>
          <w:p w14:paraId="0F21035C" w14:textId="77777777" w:rsidR="00125275" w:rsidRPr="00125275" w:rsidRDefault="00125275" w:rsidP="00E01B89">
            <w:pPr>
              <w:pStyle w:val="af5"/>
              <w:jc w:val="center"/>
              <w:rPr>
                <w:rFonts w:ascii="宋体" w:hAnsi="宋体"/>
                <w:sz w:val="24"/>
              </w:rPr>
            </w:pPr>
          </w:p>
        </w:tc>
        <w:tc>
          <w:tcPr>
            <w:tcW w:w="3050" w:type="dxa"/>
            <w:vAlign w:val="center"/>
          </w:tcPr>
          <w:p w14:paraId="008A9600" w14:textId="77777777" w:rsidR="00125275" w:rsidRPr="00125275" w:rsidRDefault="00125275" w:rsidP="00E01B89">
            <w:pPr>
              <w:pStyle w:val="af5"/>
              <w:jc w:val="center"/>
              <w:rPr>
                <w:rFonts w:ascii="宋体" w:hAnsi="宋体"/>
                <w:sz w:val="24"/>
              </w:rPr>
            </w:pPr>
            <w:r w:rsidRPr="00125275">
              <w:rPr>
                <w:rFonts w:ascii="宋体" w:hAnsi="宋体" w:hint="eastAsia"/>
                <w:sz w:val="24"/>
              </w:rPr>
              <w:t>日字底托盘</w:t>
            </w:r>
          </w:p>
        </w:tc>
        <w:tc>
          <w:tcPr>
            <w:tcW w:w="3050" w:type="dxa"/>
            <w:vAlign w:val="center"/>
          </w:tcPr>
          <w:p w14:paraId="5FA92C9B" w14:textId="77777777" w:rsidR="00125275" w:rsidRPr="00125275" w:rsidRDefault="00125275" w:rsidP="00E01B89">
            <w:pPr>
              <w:pStyle w:val="af5"/>
              <w:jc w:val="center"/>
              <w:rPr>
                <w:rFonts w:ascii="宋体" w:hAnsi="宋体"/>
                <w:sz w:val="24"/>
              </w:rPr>
            </w:pPr>
            <w:r w:rsidRPr="00125275">
              <w:rPr>
                <w:rFonts w:ascii="宋体" w:hAnsi="宋体" w:hint="eastAsia"/>
                <w:sz w:val="24"/>
              </w:rPr>
              <w:t>川字底托盘</w:t>
            </w:r>
          </w:p>
        </w:tc>
      </w:tr>
      <w:tr w:rsidR="00125275" w:rsidRPr="00125275" w14:paraId="4D2BB6F2" w14:textId="77777777" w:rsidTr="00E01B89">
        <w:trPr>
          <w:jc w:val="center"/>
        </w:trPr>
        <w:tc>
          <w:tcPr>
            <w:tcW w:w="2196" w:type="dxa"/>
            <w:vAlign w:val="center"/>
          </w:tcPr>
          <w:p w14:paraId="2758A03C" w14:textId="77777777" w:rsidR="00125275" w:rsidRPr="00125275" w:rsidRDefault="00125275" w:rsidP="00E01B89">
            <w:pPr>
              <w:pStyle w:val="af5"/>
              <w:jc w:val="center"/>
              <w:rPr>
                <w:rFonts w:ascii="宋体" w:hAnsi="宋体"/>
                <w:sz w:val="24"/>
              </w:rPr>
            </w:pPr>
            <w:r w:rsidRPr="00125275">
              <w:rPr>
                <w:rFonts w:ascii="宋体" w:hAnsi="宋体" w:hint="eastAsia"/>
                <w:sz w:val="24"/>
              </w:rPr>
              <w:t>试验现场</w:t>
            </w:r>
          </w:p>
        </w:tc>
        <w:tc>
          <w:tcPr>
            <w:tcW w:w="3050" w:type="dxa"/>
            <w:vAlign w:val="center"/>
          </w:tcPr>
          <w:p w14:paraId="0E07F218" w14:textId="77777777" w:rsidR="00125275" w:rsidRPr="00125275" w:rsidRDefault="00125275" w:rsidP="00E01B89">
            <w:pPr>
              <w:pStyle w:val="af5"/>
              <w:jc w:val="center"/>
              <w:rPr>
                <w:rFonts w:ascii="宋体" w:hAnsi="宋体"/>
                <w:sz w:val="24"/>
              </w:rPr>
            </w:pPr>
            <w:r w:rsidRPr="00125275">
              <w:rPr>
                <w:rFonts w:ascii="宋体" w:hAnsi="宋体"/>
                <w:noProof/>
                <w:sz w:val="24"/>
              </w:rPr>
              <w:drawing>
                <wp:inline distT="0" distB="0" distL="0" distR="0" wp14:anchorId="5E6DEE6E" wp14:editId="3A60EDE5">
                  <wp:extent cx="1799590" cy="1278255"/>
                  <wp:effectExtent l="0" t="0" r="0" b="0"/>
                  <wp:docPr id="100" name="图片 100" descr="C:\Users\ZYW\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ZYW\Desktop\捕获.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0000" cy="1278871"/>
                          </a:xfrm>
                          <a:prstGeom prst="rect">
                            <a:avLst/>
                          </a:prstGeom>
                          <a:noFill/>
                          <a:ln>
                            <a:noFill/>
                          </a:ln>
                        </pic:spPr>
                      </pic:pic>
                    </a:graphicData>
                  </a:graphic>
                </wp:inline>
              </w:drawing>
            </w:r>
          </w:p>
        </w:tc>
        <w:tc>
          <w:tcPr>
            <w:tcW w:w="3050" w:type="dxa"/>
            <w:vAlign w:val="center"/>
          </w:tcPr>
          <w:p w14:paraId="61DF4374" w14:textId="77777777" w:rsidR="00125275" w:rsidRPr="00125275" w:rsidRDefault="00125275" w:rsidP="00E01B89">
            <w:pPr>
              <w:pStyle w:val="af5"/>
              <w:jc w:val="center"/>
              <w:rPr>
                <w:rFonts w:ascii="宋体" w:hAnsi="宋体"/>
                <w:sz w:val="24"/>
              </w:rPr>
            </w:pPr>
            <w:r w:rsidRPr="00125275">
              <w:rPr>
                <w:rFonts w:ascii="宋体" w:hAnsi="宋体"/>
                <w:noProof/>
                <w:sz w:val="24"/>
              </w:rPr>
              <w:drawing>
                <wp:inline distT="0" distB="0" distL="0" distR="0" wp14:anchorId="33932E4D" wp14:editId="30641E15">
                  <wp:extent cx="1799590" cy="1312545"/>
                  <wp:effectExtent l="0" t="0" r="0" b="190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6" cstate="print"/>
                          <a:srcRect l="9870" t="8746"/>
                          <a:stretch>
                            <a:fillRect/>
                          </a:stretch>
                        </pic:blipFill>
                        <pic:spPr>
                          <a:xfrm>
                            <a:off x="0" y="0"/>
                            <a:ext cx="1800000" cy="1313083"/>
                          </a:xfrm>
                          <a:prstGeom prst="rect">
                            <a:avLst/>
                          </a:prstGeom>
                          <a:ln>
                            <a:noFill/>
                          </a:ln>
                        </pic:spPr>
                      </pic:pic>
                    </a:graphicData>
                  </a:graphic>
                </wp:inline>
              </w:drawing>
            </w:r>
          </w:p>
        </w:tc>
      </w:tr>
      <w:tr w:rsidR="00125275" w:rsidRPr="00125275" w14:paraId="43D27CD8" w14:textId="77777777" w:rsidTr="00E01B89">
        <w:trPr>
          <w:jc w:val="center"/>
        </w:trPr>
        <w:tc>
          <w:tcPr>
            <w:tcW w:w="2196" w:type="dxa"/>
            <w:vAlign w:val="center"/>
          </w:tcPr>
          <w:p w14:paraId="21163AC8" w14:textId="77777777" w:rsidR="00125275" w:rsidRPr="00125275" w:rsidRDefault="00125275" w:rsidP="00E01B89">
            <w:pPr>
              <w:pStyle w:val="af5"/>
              <w:jc w:val="center"/>
              <w:rPr>
                <w:rFonts w:ascii="宋体" w:hAnsi="宋体"/>
                <w:sz w:val="24"/>
              </w:rPr>
            </w:pPr>
            <w:r w:rsidRPr="00125275">
              <w:rPr>
                <w:rFonts w:ascii="宋体" w:hAnsi="宋体" w:hint="eastAsia"/>
                <w:sz w:val="24"/>
              </w:rPr>
              <w:t>强度</w:t>
            </w:r>
            <w:r w:rsidRPr="00125275">
              <w:rPr>
                <w:rFonts w:ascii="宋体" w:hAnsi="宋体"/>
                <w:sz w:val="24"/>
              </w:rPr>
              <w:t>试验</w:t>
            </w:r>
          </w:p>
        </w:tc>
        <w:tc>
          <w:tcPr>
            <w:tcW w:w="3050" w:type="dxa"/>
            <w:vAlign w:val="center"/>
          </w:tcPr>
          <w:p w14:paraId="6CD9CE77" w14:textId="77777777" w:rsidR="00125275" w:rsidRPr="00125275" w:rsidRDefault="00125275" w:rsidP="00E01B89">
            <w:pPr>
              <w:pStyle w:val="af5"/>
              <w:jc w:val="center"/>
              <w:rPr>
                <w:rFonts w:ascii="宋体" w:hAnsi="宋体"/>
                <w:sz w:val="24"/>
              </w:rPr>
            </w:pPr>
            <w:r w:rsidRPr="00125275">
              <w:rPr>
                <w:rFonts w:ascii="宋体" w:hAnsi="宋体"/>
                <w:noProof/>
                <w:sz w:val="24"/>
              </w:rPr>
              <w:drawing>
                <wp:inline distT="0" distB="0" distL="0" distR="0" wp14:anchorId="0BE2EADE" wp14:editId="1B58F4F5">
                  <wp:extent cx="1648460" cy="993775"/>
                  <wp:effectExtent l="0" t="0" r="8890" b="0"/>
                  <wp:docPr id="2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8"/>
                          <pic:cNvPicPr>
                            <a:picLocks noChangeAspect="1" noChangeArrowheads="1"/>
                          </pic:cNvPicPr>
                        </pic:nvPicPr>
                        <pic:blipFill>
                          <a:blip r:embed="rId17"/>
                          <a:srcRect/>
                          <a:stretch>
                            <a:fillRect/>
                          </a:stretch>
                        </pic:blipFill>
                        <pic:spPr>
                          <a:xfrm>
                            <a:off x="0" y="0"/>
                            <a:ext cx="1648460" cy="993775"/>
                          </a:xfrm>
                          <a:prstGeom prst="rect">
                            <a:avLst/>
                          </a:prstGeom>
                          <a:noFill/>
                          <a:ln w="9525">
                            <a:noFill/>
                            <a:miter lim="800000"/>
                            <a:headEnd/>
                            <a:tailEnd/>
                          </a:ln>
                        </pic:spPr>
                      </pic:pic>
                    </a:graphicData>
                  </a:graphic>
                </wp:inline>
              </w:drawing>
            </w:r>
          </w:p>
          <w:p w14:paraId="7AD293D4" w14:textId="77777777" w:rsidR="00125275" w:rsidRPr="00125275" w:rsidRDefault="00125275" w:rsidP="00E01B89">
            <w:pPr>
              <w:pStyle w:val="af5"/>
              <w:jc w:val="center"/>
              <w:rPr>
                <w:rFonts w:ascii="宋体" w:hAnsi="宋体"/>
                <w:sz w:val="24"/>
              </w:rPr>
            </w:pPr>
            <w:r w:rsidRPr="00125275">
              <w:rPr>
                <w:rFonts w:ascii="宋体" w:hAnsi="宋体"/>
                <w:sz w:val="24"/>
              </w:rPr>
              <w:t>位移随力变化曲线</w:t>
            </w:r>
          </w:p>
        </w:tc>
        <w:tc>
          <w:tcPr>
            <w:tcW w:w="3050" w:type="dxa"/>
            <w:vAlign w:val="center"/>
          </w:tcPr>
          <w:p w14:paraId="7B7E1BBB" w14:textId="77777777" w:rsidR="00125275" w:rsidRPr="00125275" w:rsidRDefault="00125275" w:rsidP="00E01B89">
            <w:pPr>
              <w:pStyle w:val="af5"/>
              <w:jc w:val="center"/>
              <w:rPr>
                <w:rFonts w:ascii="宋体" w:hAnsi="宋体"/>
                <w:sz w:val="24"/>
              </w:rPr>
            </w:pPr>
            <w:r w:rsidRPr="00125275">
              <w:rPr>
                <w:rFonts w:ascii="宋体" w:hAnsi="宋体"/>
                <w:noProof/>
                <w:color w:val="000000"/>
                <w:sz w:val="24"/>
              </w:rPr>
              <w:drawing>
                <wp:inline distT="0" distB="0" distL="0" distR="0" wp14:anchorId="3EBA1839" wp14:editId="0440058C">
                  <wp:extent cx="1799590" cy="1031240"/>
                  <wp:effectExtent l="0" t="0" r="0" b="0"/>
                  <wp:docPr id="2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4"/>
                          <pic:cNvPicPr>
                            <a:picLocks noChangeAspect="1" noChangeArrowheads="1"/>
                          </pic:cNvPicPr>
                        </pic:nvPicPr>
                        <pic:blipFill>
                          <a:blip r:embed="rId18" cstate="print"/>
                          <a:srcRect/>
                          <a:stretch>
                            <a:fillRect/>
                          </a:stretch>
                        </pic:blipFill>
                        <pic:spPr>
                          <a:xfrm>
                            <a:off x="0" y="0"/>
                            <a:ext cx="1799590" cy="1031240"/>
                          </a:xfrm>
                          <a:prstGeom prst="rect">
                            <a:avLst/>
                          </a:prstGeom>
                          <a:noFill/>
                          <a:ln w="9525">
                            <a:noFill/>
                            <a:miter lim="800000"/>
                            <a:headEnd/>
                            <a:tailEnd/>
                          </a:ln>
                        </pic:spPr>
                      </pic:pic>
                    </a:graphicData>
                  </a:graphic>
                </wp:inline>
              </w:drawing>
            </w:r>
          </w:p>
          <w:p w14:paraId="2FFACE8B" w14:textId="77777777" w:rsidR="00125275" w:rsidRPr="00125275" w:rsidRDefault="00125275" w:rsidP="00E01B89">
            <w:pPr>
              <w:pStyle w:val="af5"/>
              <w:jc w:val="center"/>
              <w:rPr>
                <w:rFonts w:ascii="宋体" w:hAnsi="宋体"/>
                <w:sz w:val="24"/>
              </w:rPr>
            </w:pPr>
            <w:r w:rsidRPr="00125275">
              <w:rPr>
                <w:rFonts w:ascii="宋体" w:hAnsi="宋体"/>
                <w:sz w:val="24"/>
              </w:rPr>
              <w:t>位移随力变化曲线</w:t>
            </w:r>
          </w:p>
        </w:tc>
      </w:tr>
      <w:tr w:rsidR="00125275" w:rsidRPr="00125275" w14:paraId="0EC71568" w14:textId="77777777" w:rsidTr="00E01B89">
        <w:trPr>
          <w:jc w:val="center"/>
        </w:trPr>
        <w:tc>
          <w:tcPr>
            <w:tcW w:w="2196" w:type="dxa"/>
            <w:vAlign w:val="center"/>
          </w:tcPr>
          <w:p w14:paraId="7D0C35D8" w14:textId="77777777" w:rsidR="00125275" w:rsidRPr="00125275" w:rsidRDefault="00125275" w:rsidP="00E01B89">
            <w:pPr>
              <w:pStyle w:val="af5"/>
              <w:jc w:val="center"/>
              <w:rPr>
                <w:rFonts w:ascii="宋体" w:hAnsi="宋体"/>
                <w:sz w:val="24"/>
              </w:rPr>
            </w:pPr>
            <w:r w:rsidRPr="00125275">
              <w:rPr>
                <w:rFonts w:ascii="宋体" w:hAnsi="宋体" w:hint="eastAsia"/>
                <w:sz w:val="24"/>
              </w:rPr>
              <w:t>刚度</w:t>
            </w:r>
            <w:r w:rsidRPr="00125275">
              <w:rPr>
                <w:rFonts w:ascii="宋体" w:hAnsi="宋体"/>
                <w:sz w:val="24"/>
              </w:rPr>
              <w:t>试验</w:t>
            </w:r>
          </w:p>
        </w:tc>
        <w:tc>
          <w:tcPr>
            <w:tcW w:w="3050" w:type="dxa"/>
            <w:vAlign w:val="center"/>
          </w:tcPr>
          <w:p w14:paraId="587A9554" w14:textId="77777777" w:rsidR="00125275" w:rsidRPr="00125275" w:rsidRDefault="00125275" w:rsidP="00E01B89">
            <w:pPr>
              <w:pStyle w:val="af5"/>
              <w:jc w:val="center"/>
              <w:rPr>
                <w:rFonts w:ascii="宋体" w:hAnsi="宋体"/>
                <w:sz w:val="24"/>
              </w:rPr>
            </w:pPr>
            <w:r w:rsidRPr="00125275">
              <w:rPr>
                <w:rFonts w:ascii="宋体" w:hAnsi="宋体"/>
                <w:noProof/>
                <w:sz w:val="24"/>
              </w:rPr>
              <w:drawing>
                <wp:inline distT="0" distB="0" distL="114300" distR="114300" wp14:anchorId="2721803C" wp14:editId="4B41565D">
                  <wp:extent cx="1859280" cy="1029335"/>
                  <wp:effectExtent l="0" t="0" r="7620" b="1841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9"/>
                          <a:stretch>
                            <a:fillRect/>
                          </a:stretch>
                        </pic:blipFill>
                        <pic:spPr>
                          <a:xfrm>
                            <a:off x="0" y="0"/>
                            <a:ext cx="1859280" cy="1029335"/>
                          </a:xfrm>
                          <a:prstGeom prst="rect">
                            <a:avLst/>
                          </a:prstGeom>
                          <a:noFill/>
                          <a:ln>
                            <a:noFill/>
                          </a:ln>
                        </pic:spPr>
                      </pic:pic>
                    </a:graphicData>
                  </a:graphic>
                </wp:inline>
              </w:drawing>
            </w:r>
          </w:p>
          <w:p w14:paraId="71BFAD13" w14:textId="77777777" w:rsidR="00125275" w:rsidRPr="00125275" w:rsidRDefault="00125275" w:rsidP="00E01B89">
            <w:pPr>
              <w:pStyle w:val="af5"/>
              <w:jc w:val="center"/>
              <w:rPr>
                <w:rFonts w:ascii="宋体" w:hAnsi="宋体"/>
                <w:sz w:val="24"/>
              </w:rPr>
            </w:pPr>
            <w:r w:rsidRPr="00125275">
              <w:rPr>
                <w:rFonts w:ascii="宋体" w:hAnsi="宋体"/>
                <w:sz w:val="24"/>
              </w:rPr>
              <w:t>位移随</w:t>
            </w:r>
            <w:r w:rsidRPr="00125275">
              <w:rPr>
                <w:rFonts w:ascii="宋体" w:hAnsi="宋体" w:hint="eastAsia"/>
                <w:sz w:val="24"/>
              </w:rPr>
              <w:t>时间</w:t>
            </w:r>
            <w:r w:rsidRPr="00125275">
              <w:rPr>
                <w:rFonts w:ascii="宋体" w:hAnsi="宋体"/>
                <w:sz w:val="24"/>
              </w:rPr>
              <w:t>变化曲线</w:t>
            </w:r>
          </w:p>
        </w:tc>
        <w:tc>
          <w:tcPr>
            <w:tcW w:w="3050" w:type="dxa"/>
            <w:vAlign w:val="center"/>
          </w:tcPr>
          <w:p w14:paraId="615FB1E1" w14:textId="77777777" w:rsidR="00125275" w:rsidRPr="00125275" w:rsidRDefault="00125275" w:rsidP="00E01B89">
            <w:pPr>
              <w:pStyle w:val="af5"/>
              <w:jc w:val="center"/>
              <w:rPr>
                <w:rFonts w:ascii="宋体" w:hAnsi="宋体"/>
                <w:color w:val="000000"/>
                <w:sz w:val="24"/>
              </w:rPr>
            </w:pPr>
            <w:r w:rsidRPr="00125275">
              <w:rPr>
                <w:rFonts w:ascii="宋体" w:hAnsi="宋体" w:hint="eastAsia"/>
                <w:noProof/>
                <w:sz w:val="24"/>
              </w:rPr>
              <w:drawing>
                <wp:inline distT="0" distB="0" distL="0" distR="0" wp14:anchorId="249AFC16" wp14:editId="68C5AAB6">
                  <wp:extent cx="1799590" cy="1028700"/>
                  <wp:effectExtent l="0" t="0" r="0" b="0"/>
                  <wp:docPr id="2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30"/>
                          <pic:cNvPicPr>
                            <a:picLocks noChangeAspect="1" noChangeArrowheads="1"/>
                          </pic:cNvPicPr>
                        </pic:nvPicPr>
                        <pic:blipFill>
                          <a:blip r:embed="rId20"/>
                          <a:srcRect/>
                          <a:stretch>
                            <a:fillRect/>
                          </a:stretch>
                        </pic:blipFill>
                        <pic:spPr>
                          <a:xfrm>
                            <a:off x="0" y="0"/>
                            <a:ext cx="1800000" cy="1029069"/>
                          </a:xfrm>
                          <a:prstGeom prst="rect">
                            <a:avLst/>
                          </a:prstGeom>
                          <a:noFill/>
                          <a:ln w="9525">
                            <a:noFill/>
                            <a:miter lim="800000"/>
                            <a:headEnd/>
                            <a:tailEnd/>
                          </a:ln>
                        </pic:spPr>
                      </pic:pic>
                    </a:graphicData>
                  </a:graphic>
                </wp:inline>
              </w:drawing>
            </w:r>
          </w:p>
          <w:p w14:paraId="2F37E7DF" w14:textId="77777777" w:rsidR="00125275" w:rsidRPr="00125275" w:rsidRDefault="00125275" w:rsidP="00E01B89">
            <w:pPr>
              <w:pStyle w:val="af5"/>
              <w:jc w:val="center"/>
              <w:rPr>
                <w:rFonts w:ascii="宋体" w:hAnsi="宋体"/>
                <w:color w:val="000000"/>
                <w:sz w:val="24"/>
              </w:rPr>
            </w:pPr>
            <w:r w:rsidRPr="00125275">
              <w:rPr>
                <w:rFonts w:ascii="宋体" w:hAnsi="宋体"/>
                <w:sz w:val="24"/>
              </w:rPr>
              <w:t>位移随</w:t>
            </w:r>
            <w:r w:rsidRPr="00125275">
              <w:rPr>
                <w:rFonts w:ascii="宋体" w:hAnsi="宋体" w:hint="eastAsia"/>
                <w:sz w:val="24"/>
              </w:rPr>
              <w:t>时间</w:t>
            </w:r>
            <w:r w:rsidRPr="00125275">
              <w:rPr>
                <w:rFonts w:ascii="宋体" w:hAnsi="宋体"/>
                <w:sz w:val="24"/>
              </w:rPr>
              <w:t>变化曲线</w:t>
            </w:r>
          </w:p>
        </w:tc>
      </w:tr>
      <w:tr w:rsidR="00125275" w:rsidRPr="00125275" w14:paraId="50CCDE03" w14:textId="77777777" w:rsidTr="00E01B89">
        <w:trPr>
          <w:jc w:val="center"/>
        </w:trPr>
        <w:tc>
          <w:tcPr>
            <w:tcW w:w="2196" w:type="dxa"/>
            <w:vAlign w:val="center"/>
          </w:tcPr>
          <w:p w14:paraId="068CDD86" w14:textId="77777777" w:rsidR="00125275" w:rsidRPr="00125275" w:rsidRDefault="00125275" w:rsidP="00E01B89">
            <w:pPr>
              <w:pStyle w:val="af5"/>
              <w:jc w:val="center"/>
              <w:rPr>
                <w:rFonts w:ascii="宋体" w:hAnsi="宋体"/>
                <w:sz w:val="24"/>
              </w:rPr>
            </w:pPr>
            <w:r w:rsidRPr="00125275">
              <w:rPr>
                <w:rFonts w:ascii="宋体" w:hAnsi="宋体" w:hint="eastAsia"/>
                <w:sz w:val="24"/>
              </w:rPr>
              <w:t>结论</w:t>
            </w:r>
          </w:p>
        </w:tc>
        <w:tc>
          <w:tcPr>
            <w:tcW w:w="3050" w:type="dxa"/>
            <w:vAlign w:val="center"/>
          </w:tcPr>
          <w:p w14:paraId="651B0DA2" w14:textId="77777777" w:rsidR="00125275" w:rsidRPr="00125275" w:rsidRDefault="00125275" w:rsidP="00E01B89">
            <w:pPr>
              <w:pStyle w:val="af5"/>
              <w:rPr>
                <w:rFonts w:ascii="宋体" w:hAnsi="宋体"/>
                <w:sz w:val="24"/>
              </w:rPr>
            </w:pPr>
            <w:r w:rsidRPr="00125275">
              <w:rPr>
                <w:rFonts w:ascii="宋体" w:hAnsi="宋体" w:hint="eastAsia"/>
                <w:sz w:val="24"/>
              </w:rPr>
              <w:t>(1)强度试验测得：抗弯极限载荷为</w:t>
            </w:r>
            <w:r w:rsidRPr="00125275">
              <w:rPr>
                <w:rFonts w:ascii="宋体" w:hAnsi="宋体"/>
                <w:sz w:val="24"/>
              </w:rPr>
              <w:t>22849N</w:t>
            </w:r>
            <w:r w:rsidRPr="00125275">
              <w:rPr>
                <w:rFonts w:ascii="宋体" w:hAnsi="宋体" w:hint="eastAsia"/>
                <w:sz w:val="24"/>
              </w:rPr>
              <w:t>，</w:t>
            </w:r>
            <w:r w:rsidRPr="00125275">
              <w:rPr>
                <w:rFonts w:ascii="宋体" w:hAnsi="宋体"/>
                <w:sz w:val="24"/>
              </w:rPr>
              <w:t>最大</w:t>
            </w:r>
            <w:r w:rsidRPr="00125275">
              <w:rPr>
                <w:rFonts w:ascii="宋体" w:hAnsi="宋体" w:hint="eastAsia"/>
                <w:sz w:val="24"/>
              </w:rPr>
              <w:t>挠度平均值</w:t>
            </w:r>
            <w:r w:rsidRPr="00125275">
              <w:rPr>
                <w:rFonts w:ascii="宋体" w:hAnsi="宋体"/>
                <w:sz w:val="24"/>
              </w:rPr>
              <w:t>为</w:t>
            </w:r>
            <w:r w:rsidRPr="00125275">
              <w:rPr>
                <w:rFonts w:ascii="宋体" w:hAnsi="宋体" w:hint="eastAsia"/>
                <w:sz w:val="24"/>
              </w:rPr>
              <w:t>3</w:t>
            </w:r>
            <w:r w:rsidRPr="00125275">
              <w:rPr>
                <w:rFonts w:ascii="宋体" w:hAnsi="宋体"/>
                <w:sz w:val="24"/>
              </w:rPr>
              <w:t>7.</w:t>
            </w:r>
            <w:r w:rsidRPr="00125275">
              <w:rPr>
                <w:rFonts w:ascii="宋体" w:hAnsi="宋体" w:hint="eastAsia"/>
                <w:sz w:val="24"/>
              </w:rPr>
              <w:t>8mm，变形率为</w:t>
            </w:r>
            <w:r w:rsidRPr="00125275">
              <w:rPr>
                <w:rFonts w:ascii="宋体" w:hAnsi="宋体" w:hint="eastAsia"/>
                <w:sz w:val="24"/>
              </w:rPr>
              <w:lastRenderedPageBreak/>
              <w:t>4.4%。</w:t>
            </w:r>
          </w:p>
          <w:p w14:paraId="59E6E348" w14:textId="77777777" w:rsidR="00125275" w:rsidRPr="00125275" w:rsidRDefault="00125275" w:rsidP="00E01B89">
            <w:pPr>
              <w:pStyle w:val="af5"/>
              <w:rPr>
                <w:rFonts w:ascii="宋体" w:hAnsi="宋体"/>
                <w:sz w:val="24"/>
                <w:highlight w:val="yellow"/>
              </w:rPr>
            </w:pPr>
            <w:r w:rsidRPr="00125275">
              <w:rPr>
                <w:rFonts w:ascii="宋体" w:hAnsi="宋体" w:hint="eastAsia"/>
                <w:sz w:val="24"/>
              </w:rPr>
              <w:t>(2)刚度试验测得：负载下挠度平均值为16.4mm，变形率为1.8%；卸载后挠度平均值0.8mm，变形率为0.09%。</w:t>
            </w:r>
          </w:p>
        </w:tc>
        <w:tc>
          <w:tcPr>
            <w:tcW w:w="3050" w:type="dxa"/>
            <w:vAlign w:val="center"/>
          </w:tcPr>
          <w:p w14:paraId="09AA1C6C" w14:textId="77777777" w:rsidR="00125275" w:rsidRPr="00125275" w:rsidRDefault="00125275" w:rsidP="00E01B89">
            <w:pPr>
              <w:pStyle w:val="af5"/>
              <w:rPr>
                <w:rFonts w:ascii="宋体" w:hAnsi="宋体"/>
                <w:sz w:val="24"/>
              </w:rPr>
            </w:pPr>
            <w:r w:rsidRPr="00125275">
              <w:rPr>
                <w:rFonts w:ascii="宋体" w:hAnsi="宋体" w:hint="eastAsia"/>
                <w:sz w:val="24"/>
              </w:rPr>
              <w:lastRenderedPageBreak/>
              <w:t>(1)强度试验测得：抗弯极限载荷为28</w:t>
            </w:r>
            <w:r w:rsidRPr="00125275">
              <w:rPr>
                <w:rFonts w:ascii="宋体" w:hAnsi="宋体"/>
                <w:sz w:val="24"/>
              </w:rPr>
              <w:t>000N</w:t>
            </w:r>
            <w:r w:rsidRPr="00125275">
              <w:rPr>
                <w:rFonts w:ascii="宋体" w:hAnsi="宋体" w:hint="eastAsia"/>
                <w:sz w:val="24"/>
              </w:rPr>
              <w:t>，</w:t>
            </w:r>
            <w:r w:rsidRPr="00125275">
              <w:rPr>
                <w:rFonts w:ascii="宋体" w:hAnsi="宋体"/>
                <w:sz w:val="24"/>
              </w:rPr>
              <w:t>最大</w:t>
            </w:r>
            <w:r w:rsidRPr="00125275">
              <w:rPr>
                <w:rFonts w:ascii="宋体" w:hAnsi="宋体" w:hint="eastAsia"/>
                <w:sz w:val="24"/>
              </w:rPr>
              <w:t>挠度平均值</w:t>
            </w:r>
            <w:r w:rsidRPr="00125275">
              <w:rPr>
                <w:rFonts w:ascii="宋体" w:hAnsi="宋体"/>
                <w:sz w:val="24"/>
              </w:rPr>
              <w:t>为</w:t>
            </w:r>
            <w:r w:rsidRPr="00125275">
              <w:rPr>
                <w:rFonts w:ascii="宋体" w:hAnsi="宋体" w:hint="eastAsia"/>
                <w:sz w:val="24"/>
              </w:rPr>
              <w:t>40.6mm，变形率为</w:t>
            </w:r>
            <w:r w:rsidRPr="00125275">
              <w:rPr>
                <w:rFonts w:ascii="宋体" w:hAnsi="宋体" w:hint="eastAsia"/>
                <w:sz w:val="24"/>
              </w:rPr>
              <w:lastRenderedPageBreak/>
              <w:t>4.8%。</w:t>
            </w:r>
          </w:p>
          <w:p w14:paraId="5E1117DA" w14:textId="77777777" w:rsidR="00125275" w:rsidRPr="00125275" w:rsidRDefault="00125275" w:rsidP="00E01B89">
            <w:pPr>
              <w:pStyle w:val="af5"/>
              <w:rPr>
                <w:rFonts w:ascii="宋体" w:hAnsi="宋体"/>
                <w:sz w:val="24"/>
                <w:highlight w:val="yellow"/>
              </w:rPr>
            </w:pPr>
            <w:r w:rsidRPr="00125275">
              <w:rPr>
                <w:rFonts w:ascii="宋体" w:hAnsi="宋体" w:hint="eastAsia"/>
                <w:sz w:val="24"/>
              </w:rPr>
              <w:t>(2)刚度试验测得：负载下挠度平均值为17.8mm，变形率为1.9%；卸载后挠度平均值2.4mm，变形率为0.3%。</w:t>
            </w:r>
          </w:p>
        </w:tc>
      </w:tr>
    </w:tbl>
    <w:p w14:paraId="19D05970" w14:textId="77777777" w:rsidR="00125275" w:rsidRDefault="00125275" w:rsidP="00BF0242">
      <w:pPr>
        <w:rPr>
          <w:rFonts w:ascii="仿宋_GB2312" w:eastAsia="仿宋_GB2312" w:hAnsi="仿宋" w:cs="仿宋"/>
          <w:kern w:val="0"/>
          <w:sz w:val="24"/>
        </w:rPr>
      </w:pPr>
    </w:p>
    <w:p w14:paraId="2819F1F3" w14:textId="311380B8"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5 </w:t>
      </w:r>
      <w:r w:rsidR="00BF0242" w:rsidRPr="00BF0242">
        <w:rPr>
          <w:rFonts w:ascii="仿宋_GB2312" w:hAnsi="仿宋" w:hint="eastAsia"/>
          <w:kern w:val="0"/>
          <w:sz w:val="24"/>
        </w:rPr>
        <w:t>叉举试验结果</w:t>
      </w:r>
    </w:p>
    <w:tbl>
      <w:tblPr>
        <w:tblStyle w:val="af7"/>
        <w:tblW w:w="0" w:type="auto"/>
        <w:jc w:val="center"/>
        <w:tblLook w:val="04A0" w:firstRow="1" w:lastRow="0" w:firstColumn="1" w:lastColumn="0" w:noHBand="0" w:noVBand="1"/>
      </w:tblPr>
      <w:tblGrid>
        <w:gridCol w:w="2196"/>
        <w:gridCol w:w="3066"/>
        <w:gridCol w:w="3066"/>
      </w:tblGrid>
      <w:tr w:rsidR="00BF0242" w:rsidRPr="00BF0242" w14:paraId="643DC9FD" w14:textId="77777777" w:rsidTr="00E01B89">
        <w:trPr>
          <w:jc w:val="center"/>
        </w:trPr>
        <w:tc>
          <w:tcPr>
            <w:tcW w:w="2196" w:type="dxa"/>
            <w:vAlign w:val="center"/>
          </w:tcPr>
          <w:p w14:paraId="26A05D29" w14:textId="77777777" w:rsidR="00BF0242" w:rsidRPr="00BF0242" w:rsidRDefault="00BF0242" w:rsidP="00E01B89">
            <w:pPr>
              <w:pStyle w:val="af5"/>
              <w:jc w:val="center"/>
              <w:rPr>
                <w:rFonts w:ascii="宋体" w:hAnsi="宋体"/>
                <w:sz w:val="24"/>
              </w:rPr>
            </w:pPr>
            <w:bookmarkStart w:id="8" w:name="_Toc469903948"/>
            <w:bookmarkStart w:id="9" w:name="_Toc465071107"/>
          </w:p>
        </w:tc>
        <w:tc>
          <w:tcPr>
            <w:tcW w:w="3050" w:type="dxa"/>
            <w:vAlign w:val="center"/>
          </w:tcPr>
          <w:p w14:paraId="7122A7F6" w14:textId="77777777" w:rsidR="00BF0242" w:rsidRPr="00BF0242" w:rsidRDefault="00BF0242" w:rsidP="00E01B89">
            <w:pPr>
              <w:pStyle w:val="af5"/>
              <w:jc w:val="center"/>
              <w:rPr>
                <w:rFonts w:ascii="宋体" w:hAnsi="宋体"/>
                <w:sz w:val="24"/>
              </w:rPr>
            </w:pPr>
            <w:r w:rsidRPr="00BF0242">
              <w:rPr>
                <w:rFonts w:ascii="宋体" w:hAnsi="宋体" w:hint="eastAsia"/>
                <w:sz w:val="24"/>
              </w:rPr>
              <w:t>日字底托盘</w:t>
            </w:r>
          </w:p>
        </w:tc>
        <w:tc>
          <w:tcPr>
            <w:tcW w:w="3050" w:type="dxa"/>
            <w:vAlign w:val="center"/>
          </w:tcPr>
          <w:p w14:paraId="59927FCD" w14:textId="77777777" w:rsidR="00BF0242" w:rsidRPr="00BF0242" w:rsidRDefault="00BF0242" w:rsidP="00E01B89">
            <w:pPr>
              <w:pStyle w:val="af5"/>
              <w:jc w:val="center"/>
              <w:rPr>
                <w:rFonts w:ascii="宋体" w:hAnsi="宋体"/>
                <w:sz w:val="24"/>
              </w:rPr>
            </w:pPr>
            <w:r w:rsidRPr="00BF0242">
              <w:rPr>
                <w:rFonts w:ascii="宋体" w:hAnsi="宋体" w:hint="eastAsia"/>
                <w:sz w:val="24"/>
              </w:rPr>
              <w:t>川字底托盘</w:t>
            </w:r>
          </w:p>
        </w:tc>
      </w:tr>
      <w:tr w:rsidR="00BF0242" w:rsidRPr="00BF0242" w14:paraId="4210B6DA" w14:textId="77777777" w:rsidTr="00E01B89">
        <w:trPr>
          <w:jc w:val="center"/>
        </w:trPr>
        <w:tc>
          <w:tcPr>
            <w:tcW w:w="2196" w:type="dxa"/>
            <w:vAlign w:val="center"/>
          </w:tcPr>
          <w:p w14:paraId="317AEC0B" w14:textId="77777777" w:rsidR="00BF0242" w:rsidRPr="00BF0242" w:rsidRDefault="00BF0242" w:rsidP="00E01B89">
            <w:pPr>
              <w:pStyle w:val="af5"/>
              <w:jc w:val="center"/>
              <w:rPr>
                <w:rFonts w:ascii="宋体" w:hAnsi="宋体"/>
                <w:sz w:val="24"/>
              </w:rPr>
            </w:pPr>
            <w:r w:rsidRPr="00BF0242">
              <w:rPr>
                <w:rFonts w:ascii="宋体" w:hAnsi="宋体" w:hint="eastAsia"/>
                <w:sz w:val="24"/>
              </w:rPr>
              <w:t>试验现场</w:t>
            </w:r>
          </w:p>
        </w:tc>
        <w:tc>
          <w:tcPr>
            <w:tcW w:w="3050" w:type="dxa"/>
            <w:vAlign w:val="center"/>
          </w:tcPr>
          <w:p w14:paraId="53BE2282"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69779F6C" wp14:editId="2D2BD54B">
                  <wp:extent cx="1798955" cy="978535"/>
                  <wp:effectExtent l="0" t="0" r="0" b="0"/>
                  <wp:docPr id="21058288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28879"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b="14556"/>
                          <a:stretch>
                            <a:fillRect/>
                          </a:stretch>
                        </pic:blipFill>
                        <pic:spPr>
                          <a:xfrm>
                            <a:off x="0" y="0"/>
                            <a:ext cx="1800000" cy="979238"/>
                          </a:xfrm>
                          <a:prstGeom prst="rect">
                            <a:avLst/>
                          </a:prstGeom>
                          <a:noFill/>
                          <a:ln>
                            <a:noFill/>
                          </a:ln>
                        </pic:spPr>
                      </pic:pic>
                    </a:graphicData>
                  </a:graphic>
                </wp:inline>
              </w:drawing>
            </w:r>
          </w:p>
        </w:tc>
        <w:tc>
          <w:tcPr>
            <w:tcW w:w="3050" w:type="dxa"/>
            <w:vAlign w:val="center"/>
          </w:tcPr>
          <w:p w14:paraId="403EBE20"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05A256AC" wp14:editId="3FE3AF58">
                  <wp:extent cx="1799590" cy="876935"/>
                  <wp:effectExtent l="0" t="0" r="0" b="0"/>
                  <wp:docPr id="11969986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9866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0000" cy="877055"/>
                          </a:xfrm>
                          <a:prstGeom prst="rect">
                            <a:avLst/>
                          </a:prstGeom>
                          <a:noFill/>
                          <a:ln>
                            <a:noFill/>
                          </a:ln>
                        </pic:spPr>
                      </pic:pic>
                    </a:graphicData>
                  </a:graphic>
                </wp:inline>
              </w:drawing>
            </w:r>
          </w:p>
        </w:tc>
      </w:tr>
      <w:tr w:rsidR="00BF0242" w:rsidRPr="00BF0242" w14:paraId="27E9A557" w14:textId="77777777" w:rsidTr="00E01B89">
        <w:trPr>
          <w:jc w:val="center"/>
        </w:trPr>
        <w:tc>
          <w:tcPr>
            <w:tcW w:w="2196" w:type="dxa"/>
            <w:vAlign w:val="center"/>
          </w:tcPr>
          <w:p w14:paraId="1643B23F" w14:textId="77777777" w:rsidR="00BF0242" w:rsidRPr="00BF0242" w:rsidRDefault="00BF0242" w:rsidP="00E01B89">
            <w:pPr>
              <w:pStyle w:val="af5"/>
              <w:jc w:val="center"/>
              <w:rPr>
                <w:rFonts w:ascii="宋体" w:hAnsi="宋体"/>
                <w:sz w:val="24"/>
              </w:rPr>
            </w:pPr>
            <w:r w:rsidRPr="00BF0242">
              <w:rPr>
                <w:rFonts w:ascii="宋体" w:hAnsi="宋体" w:hint="eastAsia"/>
                <w:sz w:val="24"/>
              </w:rPr>
              <w:t>强度</w:t>
            </w:r>
            <w:r w:rsidRPr="00BF0242">
              <w:rPr>
                <w:rFonts w:ascii="宋体" w:hAnsi="宋体"/>
                <w:sz w:val="24"/>
              </w:rPr>
              <w:t>试验</w:t>
            </w:r>
          </w:p>
        </w:tc>
        <w:tc>
          <w:tcPr>
            <w:tcW w:w="3050" w:type="dxa"/>
            <w:vAlign w:val="center"/>
          </w:tcPr>
          <w:p w14:paraId="3E19E7B0"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1CCA98EA" wp14:editId="23590999">
                  <wp:extent cx="1741805" cy="1129665"/>
                  <wp:effectExtent l="0" t="0" r="0" b="0"/>
                  <wp:docPr id="2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5"/>
                          <pic:cNvPicPr>
                            <a:picLocks noChangeAspect="1" noChangeArrowheads="1"/>
                          </pic:cNvPicPr>
                        </pic:nvPicPr>
                        <pic:blipFill>
                          <a:blip r:embed="rId23" cstate="print"/>
                          <a:srcRect/>
                          <a:stretch>
                            <a:fillRect/>
                          </a:stretch>
                        </pic:blipFill>
                        <pic:spPr>
                          <a:xfrm>
                            <a:off x="0" y="0"/>
                            <a:ext cx="1770140" cy="1148501"/>
                          </a:xfrm>
                          <a:prstGeom prst="rect">
                            <a:avLst/>
                          </a:prstGeom>
                          <a:noFill/>
                          <a:ln w="9525">
                            <a:noFill/>
                            <a:miter lim="800000"/>
                            <a:headEnd/>
                            <a:tailEnd/>
                          </a:ln>
                        </pic:spPr>
                      </pic:pic>
                    </a:graphicData>
                  </a:graphic>
                </wp:inline>
              </w:drawing>
            </w:r>
          </w:p>
          <w:p w14:paraId="02DA2BC0" w14:textId="77777777" w:rsidR="00BF0242" w:rsidRPr="00BF0242" w:rsidRDefault="00BF0242" w:rsidP="00E01B89">
            <w:pPr>
              <w:pStyle w:val="af5"/>
              <w:jc w:val="center"/>
              <w:rPr>
                <w:rFonts w:ascii="宋体" w:hAnsi="宋体"/>
                <w:sz w:val="24"/>
              </w:rPr>
            </w:pPr>
            <w:r w:rsidRPr="00BF0242">
              <w:rPr>
                <w:rFonts w:ascii="宋体" w:hAnsi="宋体"/>
                <w:sz w:val="24"/>
              </w:rPr>
              <w:t>位移随力变化曲线</w:t>
            </w:r>
          </w:p>
        </w:tc>
        <w:tc>
          <w:tcPr>
            <w:tcW w:w="3050" w:type="dxa"/>
            <w:vAlign w:val="center"/>
          </w:tcPr>
          <w:p w14:paraId="06CD0BF1"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29D1FC17" wp14:editId="77C0B919">
                  <wp:extent cx="1799590" cy="1036320"/>
                  <wp:effectExtent l="0" t="0" r="0" b="0"/>
                  <wp:docPr id="2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
                          <pic:cNvPicPr>
                            <a:picLocks noChangeAspect="1" noChangeArrowheads="1"/>
                          </pic:cNvPicPr>
                        </pic:nvPicPr>
                        <pic:blipFill>
                          <a:blip r:embed="rId24" cstate="print"/>
                          <a:srcRect/>
                          <a:stretch>
                            <a:fillRect/>
                          </a:stretch>
                        </pic:blipFill>
                        <pic:spPr>
                          <a:xfrm>
                            <a:off x="0" y="0"/>
                            <a:ext cx="1800000" cy="1036576"/>
                          </a:xfrm>
                          <a:prstGeom prst="rect">
                            <a:avLst/>
                          </a:prstGeom>
                          <a:noFill/>
                          <a:ln w="9525">
                            <a:noFill/>
                            <a:miter lim="800000"/>
                            <a:headEnd/>
                            <a:tailEnd/>
                          </a:ln>
                        </pic:spPr>
                      </pic:pic>
                    </a:graphicData>
                  </a:graphic>
                </wp:inline>
              </w:drawing>
            </w:r>
          </w:p>
          <w:p w14:paraId="034FCFF5" w14:textId="77777777" w:rsidR="00BF0242" w:rsidRPr="00BF0242" w:rsidRDefault="00BF0242" w:rsidP="00E01B89">
            <w:pPr>
              <w:pStyle w:val="af5"/>
              <w:jc w:val="center"/>
              <w:rPr>
                <w:rFonts w:ascii="宋体" w:hAnsi="宋体"/>
                <w:sz w:val="24"/>
              </w:rPr>
            </w:pPr>
            <w:r w:rsidRPr="00BF0242">
              <w:rPr>
                <w:rFonts w:ascii="宋体" w:hAnsi="宋体"/>
                <w:sz w:val="24"/>
              </w:rPr>
              <w:t>位移随力变化曲线</w:t>
            </w:r>
          </w:p>
        </w:tc>
      </w:tr>
      <w:tr w:rsidR="00BF0242" w:rsidRPr="00BF0242" w14:paraId="3654F2A9" w14:textId="77777777" w:rsidTr="00E01B89">
        <w:trPr>
          <w:jc w:val="center"/>
        </w:trPr>
        <w:tc>
          <w:tcPr>
            <w:tcW w:w="2196" w:type="dxa"/>
            <w:vAlign w:val="center"/>
          </w:tcPr>
          <w:p w14:paraId="4978BFCB" w14:textId="77777777" w:rsidR="00BF0242" w:rsidRPr="00BF0242" w:rsidRDefault="00BF0242" w:rsidP="00E01B89">
            <w:pPr>
              <w:pStyle w:val="af5"/>
              <w:jc w:val="center"/>
              <w:rPr>
                <w:rFonts w:ascii="宋体" w:hAnsi="宋体"/>
                <w:sz w:val="24"/>
              </w:rPr>
            </w:pPr>
            <w:r w:rsidRPr="00BF0242">
              <w:rPr>
                <w:rFonts w:ascii="宋体" w:hAnsi="宋体" w:hint="eastAsia"/>
                <w:sz w:val="24"/>
              </w:rPr>
              <w:t>刚度</w:t>
            </w:r>
            <w:r w:rsidRPr="00BF0242">
              <w:rPr>
                <w:rFonts w:ascii="宋体" w:hAnsi="宋体"/>
                <w:sz w:val="24"/>
              </w:rPr>
              <w:t>试验</w:t>
            </w:r>
          </w:p>
        </w:tc>
        <w:tc>
          <w:tcPr>
            <w:tcW w:w="3050" w:type="dxa"/>
            <w:vAlign w:val="center"/>
          </w:tcPr>
          <w:p w14:paraId="3862B9BF"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114300" distR="114300" wp14:anchorId="3789DD82" wp14:editId="3F038D95">
                  <wp:extent cx="1792605" cy="992505"/>
                  <wp:effectExtent l="0" t="0" r="17145" b="17145"/>
                  <wp:docPr id="2" name="图片 2" descr="日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日2b"/>
                          <pic:cNvPicPr>
                            <a:picLocks noChangeAspect="1"/>
                          </pic:cNvPicPr>
                        </pic:nvPicPr>
                        <pic:blipFill>
                          <a:blip r:embed="rId25"/>
                          <a:stretch>
                            <a:fillRect/>
                          </a:stretch>
                        </pic:blipFill>
                        <pic:spPr>
                          <a:xfrm>
                            <a:off x="0" y="0"/>
                            <a:ext cx="1792605" cy="992505"/>
                          </a:xfrm>
                          <a:prstGeom prst="rect">
                            <a:avLst/>
                          </a:prstGeom>
                        </pic:spPr>
                      </pic:pic>
                    </a:graphicData>
                  </a:graphic>
                </wp:inline>
              </w:drawing>
            </w:r>
          </w:p>
          <w:p w14:paraId="3E7C968C" w14:textId="77777777" w:rsidR="00BF0242" w:rsidRPr="00BF0242" w:rsidRDefault="00BF0242" w:rsidP="00E01B89">
            <w:pPr>
              <w:pStyle w:val="af5"/>
              <w:jc w:val="center"/>
              <w:rPr>
                <w:rFonts w:ascii="宋体" w:hAnsi="宋体"/>
                <w:sz w:val="24"/>
              </w:rPr>
            </w:pPr>
            <w:r w:rsidRPr="00BF0242">
              <w:rPr>
                <w:rFonts w:ascii="宋体" w:hAnsi="宋体"/>
                <w:sz w:val="24"/>
              </w:rPr>
              <w:t>位移随</w:t>
            </w:r>
            <w:r w:rsidRPr="00BF0242">
              <w:rPr>
                <w:rFonts w:ascii="宋体" w:hAnsi="宋体" w:hint="eastAsia"/>
                <w:sz w:val="24"/>
              </w:rPr>
              <w:t>时间</w:t>
            </w:r>
            <w:r w:rsidRPr="00BF0242">
              <w:rPr>
                <w:rFonts w:ascii="宋体" w:hAnsi="宋体"/>
                <w:sz w:val="24"/>
              </w:rPr>
              <w:t>变化曲线</w:t>
            </w:r>
          </w:p>
        </w:tc>
        <w:tc>
          <w:tcPr>
            <w:tcW w:w="3050" w:type="dxa"/>
            <w:vAlign w:val="center"/>
          </w:tcPr>
          <w:p w14:paraId="4CA8619C" w14:textId="77777777" w:rsidR="00BF0242" w:rsidRPr="00BF0242" w:rsidRDefault="00BF0242" w:rsidP="00E01B89">
            <w:pPr>
              <w:pStyle w:val="af5"/>
              <w:jc w:val="center"/>
              <w:rPr>
                <w:rFonts w:ascii="宋体" w:hAnsi="宋体"/>
                <w:color w:val="000000"/>
                <w:sz w:val="24"/>
              </w:rPr>
            </w:pPr>
            <w:r w:rsidRPr="00BF0242">
              <w:rPr>
                <w:rFonts w:ascii="宋体" w:hAnsi="宋体"/>
                <w:noProof/>
                <w:color w:val="000000"/>
                <w:sz w:val="24"/>
              </w:rPr>
              <w:drawing>
                <wp:inline distT="0" distB="0" distL="114300" distR="114300" wp14:anchorId="065B604E" wp14:editId="7A8A3546">
                  <wp:extent cx="1792605" cy="992505"/>
                  <wp:effectExtent l="0" t="0" r="17145" b="17145"/>
                  <wp:docPr id="4" name="图片 4" descr="川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川2b"/>
                          <pic:cNvPicPr>
                            <a:picLocks noChangeAspect="1"/>
                          </pic:cNvPicPr>
                        </pic:nvPicPr>
                        <pic:blipFill>
                          <a:blip r:embed="rId26"/>
                          <a:stretch>
                            <a:fillRect/>
                          </a:stretch>
                        </pic:blipFill>
                        <pic:spPr>
                          <a:xfrm>
                            <a:off x="0" y="0"/>
                            <a:ext cx="1792605" cy="992505"/>
                          </a:xfrm>
                          <a:prstGeom prst="rect">
                            <a:avLst/>
                          </a:prstGeom>
                        </pic:spPr>
                      </pic:pic>
                    </a:graphicData>
                  </a:graphic>
                </wp:inline>
              </w:drawing>
            </w:r>
          </w:p>
          <w:p w14:paraId="72B574F6" w14:textId="77777777" w:rsidR="00BF0242" w:rsidRPr="00BF0242" w:rsidRDefault="00BF0242" w:rsidP="00E01B89">
            <w:pPr>
              <w:pStyle w:val="af5"/>
              <w:jc w:val="center"/>
              <w:rPr>
                <w:rFonts w:ascii="宋体" w:hAnsi="宋体"/>
                <w:color w:val="000000"/>
                <w:sz w:val="24"/>
              </w:rPr>
            </w:pPr>
            <w:r w:rsidRPr="00BF0242">
              <w:rPr>
                <w:rFonts w:ascii="宋体" w:hAnsi="宋体"/>
                <w:sz w:val="24"/>
              </w:rPr>
              <w:t>位移随</w:t>
            </w:r>
            <w:r w:rsidRPr="00BF0242">
              <w:rPr>
                <w:rFonts w:ascii="宋体" w:hAnsi="宋体" w:hint="eastAsia"/>
                <w:sz w:val="24"/>
              </w:rPr>
              <w:t>时间</w:t>
            </w:r>
            <w:r w:rsidRPr="00BF0242">
              <w:rPr>
                <w:rFonts w:ascii="宋体" w:hAnsi="宋体"/>
                <w:sz w:val="24"/>
              </w:rPr>
              <w:t>变化曲线</w:t>
            </w:r>
          </w:p>
        </w:tc>
      </w:tr>
      <w:tr w:rsidR="00BF0242" w:rsidRPr="00BF0242" w14:paraId="0DB8112D" w14:textId="77777777" w:rsidTr="00E01B89">
        <w:trPr>
          <w:jc w:val="center"/>
        </w:trPr>
        <w:tc>
          <w:tcPr>
            <w:tcW w:w="2196" w:type="dxa"/>
            <w:vAlign w:val="center"/>
          </w:tcPr>
          <w:p w14:paraId="73EE0972" w14:textId="77777777" w:rsidR="00BF0242" w:rsidRPr="00BF0242" w:rsidRDefault="00BF0242" w:rsidP="00E01B89">
            <w:pPr>
              <w:pStyle w:val="af5"/>
              <w:jc w:val="center"/>
              <w:rPr>
                <w:rFonts w:ascii="宋体" w:hAnsi="宋体"/>
                <w:sz w:val="24"/>
              </w:rPr>
            </w:pPr>
            <w:r w:rsidRPr="00BF0242">
              <w:rPr>
                <w:rFonts w:ascii="宋体" w:hAnsi="宋体" w:hint="eastAsia"/>
                <w:sz w:val="24"/>
              </w:rPr>
              <w:t>结论</w:t>
            </w:r>
          </w:p>
        </w:tc>
        <w:tc>
          <w:tcPr>
            <w:tcW w:w="3050" w:type="dxa"/>
            <w:vAlign w:val="center"/>
          </w:tcPr>
          <w:p w14:paraId="0DED4245" w14:textId="77777777" w:rsidR="00BF0242" w:rsidRPr="00BF0242" w:rsidRDefault="00BF0242" w:rsidP="00E01B89">
            <w:pPr>
              <w:pStyle w:val="af5"/>
              <w:rPr>
                <w:rFonts w:ascii="宋体" w:hAnsi="宋体"/>
                <w:sz w:val="24"/>
              </w:rPr>
            </w:pPr>
            <w:r w:rsidRPr="00BF0242">
              <w:rPr>
                <w:rFonts w:ascii="宋体" w:hAnsi="宋体" w:hint="eastAsia"/>
                <w:sz w:val="24"/>
              </w:rPr>
              <w:t>(1)强度试验测得：叉举极限载荷为91550</w:t>
            </w:r>
            <w:r w:rsidRPr="00BF0242">
              <w:rPr>
                <w:rFonts w:ascii="宋体" w:hAnsi="宋体"/>
                <w:sz w:val="24"/>
              </w:rPr>
              <w:t>N</w:t>
            </w:r>
            <w:r w:rsidRPr="00BF0242">
              <w:rPr>
                <w:rFonts w:ascii="宋体" w:hAnsi="宋体" w:hint="eastAsia"/>
                <w:sz w:val="24"/>
              </w:rPr>
              <w:t>，内跨</w:t>
            </w:r>
            <w:r w:rsidRPr="00BF0242">
              <w:rPr>
                <w:rFonts w:ascii="宋体" w:hAnsi="宋体"/>
                <w:sz w:val="24"/>
              </w:rPr>
              <w:t>最大</w:t>
            </w:r>
            <w:r w:rsidRPr="00BF0242">
              <w:rPr>
                <w:rFonts w:ascii="宋体" w:hAnsi="宋体" w:hint="eastAsia"/>
                <w:sz w:val="24"/>
              </w:rPr>
              <w:t>挠度平均值20.8mm，变形率4.1%。外跨</w:t>
            </w:r>
            <w:r w:rsidRPr="00BF0242">
              <w:rPr>
                <w:rFonts w:ascii="宋体" w:hAnsi="宋体"/>
                <w:sz w:val="24"/>
              </w:rPr>
              <w:t>最大</w:t>
            </w:r>
            <w:r w:rsidRPr="00BF0242">
              <w:rPr>
                <w:rFonts w:ascii="宋体" w:hAnsi="宋体" w:hint="eastAsia"/>
                <w:sz w:val="24"/>
              </w:rPr>
              <w:t>挠度平均值</w:t>
            </w:r>
            <w:r w:rsidRPr="00BF0242">
              <w:rPr>
                <w:rFonts w:ascii="宋体" w:hAnsi="宋体"/>
                <w:sz w:val="24"/>
              </w:rPr>
              <w:t>为</w:t>
            </w:r>
            <w:r w:rsidRPr="00BF0242">
              <w:rPr>
                <w:rFonts w:ascii="宋体" w:hAnsi="宋体" w:hint="eastAsia"/>
                <w:sz w:val="24"/>
              </w:rPr>
              <w:t>15.4mm，变形率为9.7%。</w:t>
            </w:r>
          </w:p>
          <w:p w14:paraId="6213FB40" w14:textId="77777777" w:rsidR="00BF0242" w:rsidRPr="00BF0242" w:rsidRDefault="00BF0242" w:rsidP="00E01B89">
            <w:pPr>
              <w:pStyle w:val="af5"/>
              <w:rPr>
                <w:rFonts w:ascii="宋体" w:hAnsi="宋体"/>
                <w:sz w:val="24"/>
                <w:highlight w:val="yellow"/>
              </w:rPr>
            </w:pPr>
            <w:r w:rsidRPr="00BF0242">
              <w:rPr>
                <w:rFonts w:ascii="宋体" w:hAnsi="宋体" w:hint="eastAsia"/>
                <w:sz w:val="24"/>
              </w:rPr>
              <w:t>(2)刚度试验测得：负载下内跨挠度平均值为10.2mm，变形率为2%，卸载后挠度平均值1.5mm，变形率为0.3%。负载下外跨挠度平均值为8.8mm，变形率为5.4%，卸载后挠度平均值为1.1mm，变形率为0.7%。</w:t>
            </w:r>
          </w:p>
        </w:tc>
        <w:tc>
          <w:tcPr>
            <w:tcW w:w="3050" w:type="dxa"/>
            <w:vAlign w:val="center"/>
          </w:tcPr>
          <w:p w14:paraId="339AAA35" w14:textId="77777777" w:rsidR="00BF0242" w:rsidRPr="00BF0242" w:rsidRDefault="00BF0242" w:rsidP="00E01B89">
            <w:pPr>
              <w:pStyle w:val="af5"/>
              <w:rPr>
                <w:rFonts w:ascii="宋体" w:hAnsi="宋体"/>
                <w:sz w:val="24"/>
              </w:rPr>
            </w:pPr>
            <w:r w:rsidRPr="00BF0242">
              <w:rPr>
                <w:rFonts w:ascii="宋体" w:hAnsi="宋体" w:hint="eastAsia"/>
                <w:sz w:val="24"/>
              </w:rPr>
              <w:t>(1)强度试验测得：叉举极限载荷为9</w:t>
            </w:r>
            <w:r w:rsidRPr="00BF0242">
              <w:rPr>
                <w:rFonts w:ascii="宋体" w:hAnsi="宋体"/>
                <w:sz w:val="24"/>
              </w:rPr>
              <w:t>245</w:t>
            </w:r>
            <w:r w:rsidRPr="00BF0242">
              <w:rPr>
                <w:rFonts w:ascii="宋体" w:hAnsi="宋体" w:hint="eastAsia"/>
                <w:sz w:val="24"/>
              </w:rPr>
              <w:t>0</w:t>
            </w:r>
            <w:r w:rsidRPr="00BF0242">
              <w:rPr>
                <w:rFonts w:ascii="宋体" w:hAnsi="宋体"/>
                <w:sz w:val="24"/>
              </w:rPr>
              <w:t>N</w:t>
            </w:r>
            <w:r w:rsidRPr="00BF0242">
              <w:rPr>
                <w:rFonts w:ascii="宋体" w:hAnsi="宋体" w:hint="eastAsia"/>
                <w:sz w:val="24"/>
              </w:rPr>
              <w:t>，内跨</w:t>
            </w:r>
            <w:r w:rsidRPr="00BF0242">
              <w:rPr>
                <w:rFonts w:ascii="宋体" w:hAnsi="宋体"/>
                <w:sz w:val="24"/>
              </w:rPr>
              <w:t>最大</w:t>
            </w:r>
            <w:r w:rsidRPr="00BF0242">
              <w:rPr>
                <w:rFonts w:ascii="宋体" w:hAnsi="宋体" w:hint="eastAsia"/>
                <w:sz w:val="24"/>
              </w:rPr>
              <w:t>挠度平均值25.8mm，变形率为5.3%。外跨</w:t>
            </w:r>
            <w:r w:rsidRPr="00BF0242">
              <w:rPr>
                <w:rFonts w:ascii="宋体" w:hAnsi="宋体"/>
                <w:sz w:val="24"/>
              </w:rPr>
              <w:t>最大</w:t>
            </w:r>
            <w:r w:rsidRPr="00BF0242">
              <w:rPr>
                <w:rFonts w:ascii="宋体" w:hAnsi="宋体" w:hint="eastAsia"/>
                <w:sz w:val="24"/>
              </w:rPr>
              <w:t>挠度平均值12.5mm，变形率为8.1%。</w:t>
            </w:r>
          </w:p>
          <w:p w14:paraId="4F807291" w14:textId="77777777" w:rsidR="00BF0242" w:rsidRPr="00BF0242" w:rsidRDefault="00BF0242" w:rsidP="00E01B89">
            <w:pPr>
              <w:pStyle w:val="af5"/>
              <w:rPr>
                <w:rFonts w:ascii="宋体" w:hAnsi="宋体"/>
                <w:sz w:val="24"/>
              </w:rPr>
            </w:pPr>
            <w:r w:rsidRPr="00BF0242">
              <w:rPr>
                <w:rFonts w:ascii="宋体" w:hAnsi="宋体" w:hint="eastAsia"/>
                <w:sz w:val="24"/>
              </w:rPr>
              <w:t>(2)刚度试验测得：负载下内跨挠度平均值为11.8mm，变形率为2.4%，卸载后挠度平均值0mm，变形率为0%。负载下外跨挠度平均值为5.7mm，变形率为3.7%，卸载后挠度平均值0mm，变形率为0%。</w:t>
            </w:r>
          </w:p>
        </w:tc>
      </w:tr>
    </w:tbl>
    <w:p w14:paraId="6EB473E3" w14:textId="77777777" w:rsidR="00374669" w:rsidRPr="00BF0242" w:rsidRDefault="00374669" w:rsidP="008F67DC">
      <w:pPr>
        <w:ind w:leftChars="-1" w:left="-2" w:firstLine="1"/>
        <w:jc w:val="center"/>
        <w:rPr>
          <w:rFonts w:ascii="仿宋_GB2312" w:eastAsia="仿宋_GB2312" w:hAnsi="仿宋" w:cs="仿宋"/>
          <w:kern w:val="0"/>
          <w:sz w:val="24"/>
        </w:rPr>
      </w:pPr>
    </w:p>
    <w:p w14:paraId="4A5900A6" w14:textId="05455442"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6 </w:t>
      </w:r>
      <w:bookmarkEnd w:id="8"/>
      <w:bookmarkEnd w:id="9"/>
      <w:r w:rsidR="00BF0242" w:rsidRPr="00BF0242">
        <w:rPr>
          <w:rFonts w:ascii="仿宋_GB2312" w:hAnsi="仿宋" w:hint="eastAsia"/>
          <w:kern w:val="0"/>
          <w:sz w:val="24"/>
        </w:rPr>
        <w:t>垫块或纵梁抗压试验</w:t>
      </w:r>
    </w:p>
    <w:tbl>
      <w:tblPr>
        <w:tblStyle w:val="af7"/>
        <w:tblW w:w="0" w:type="auto"/>
        <w:jc w:val="center"/>
        <w:tblLook w:val="04A0" w:firstRow="1" w:lastRow="0" w:firstColumn="1" w:lastColumn="0" w:noHBand="0" w:noVBand="1"/>
      </w:tblPr>
      <w:tblGrid>
        <w:gridCol w:w="2196"/>
        <w:gridCol w:w="3066"/>
        <w:gridCol w:w="3066"/>
      </w:tblGrid>
      <w:tr w:rsidR="00BF0242" w:rsidRPr="00BF0242" w14:paraId="61E03D52" w14:textId="77777777" w:rsidTr="00E01B89">
        <w:trPr>
          <w:jc w:val="center"/>
        </w:trPr>
        <w:tc>
          <w:tcPr>
            <w:tcW w:w="2196" w:type="dxa"/>
            <w:vAlign w:val="center"/>
          </w:tcPr>
          <w:p w14:paraId="50C55575" w14:textId="77777777" w:rsidR="00BF0242" w:rsidRPr="00BF0242" w:rsidRDefault="00BF0242" w:rsidP="00E01B89">
            <w:pPr>
              <w:pStyle w:val="af5"/>
              <w:jc w:val="center"/>
              <w:rPr>
                <w:rFonts w:ascii="宋体" w:hAnsi="宋体"/>
                <w:sz w:val="24"/>
              </w:rPr>
            </w:pPr>
          </w:p>
        </w:tc>
        <w:tc>
          <w:tcPr>
            <w:tcW w:w="3050" w:type="dxa"/>
            <w:vAlign w:val="center"/>
          </w:tcPr>
          <w:p w14:paraId="3D6C5BC5" w14:textId="77777777" w:rsidR="00BF0242" w:rsidRPr="00BF0242" w:rsidRDefault="00BF0242" w:rsidP="00E01B89">
            <w:pPr>
              <w:pStyle w:val="af5"/>
              <w:jc w:val="center"/>
              <w:rPr>
                <w:rFonts w:ascii="宋体" w:hAnsi="宋体"/>
                <w:sz w:val="24"/>
              </w:rPr>
            </w:pPr>
            <w:r w:rsidRPr="00BF0242">
              <w:rPr>
                <w:rFonts w:ascii="宋体" w:hAnsi="宋体" w:hint="eastAsia"/>
                <w:sz w:val="24"/>
              </w:rPr>
              <w:t>日字底托盘</w:t>
            </w:r>
          </w:p>
        </w:tc>
        <w:tc>
          <w:tcPr>
            <w:tcW w:w="3050" w:type="dxa"/>
            <w:vAlign w:val="center"/>
          </w:tcPr>
          <w:p w14:paraId="01096E7C" w14:textId="77777777" w:rsidR="00BF0242" w:rsidRPr="00BF0242" w:rsidRDefault="00BF0242" w:rsidP="00E01B89">
            <w:pPr>
              <w:pStyle w:val="af5"/>
              <w:jc w:val="center"/>
              <w:rPr>
                <w:rFonts w:ascii="宋体" w:hAnsi="宋体"/>
                <w:sz w:val="24"/>
              </w:rPr>
            </w:pPr>
            <w:r w:rsidRPr="00BF0242">
              <w:rPr>
                <w:rFonts w:ascii="宋体" w:hAnsi="宋体" w:hint="eastAsia"/>
                <w:sz w:val="24"/>
              </w:rPr>
              <w:t>川字底托盘</w:t>
            </w:r>
          </w:p>
        </w:tc>
      </w:tr>
      <w:tr w:rsidR="00BF0242" w:rsidRPr="00BF0242" w14:paraId="635CD734" w14:textId="77777777" w:rsidTr="00E01B89">
        <w:trPr>
          <w:jc w:val="center"/>
        </w:trPr>
        <w:tc>
          <w:tcPr>
            <w:tcW w:w="2196" w:type="dxa"/>
            <w:vAlign w:val="center"/>
          </w:tcPr>
          <w:p w14:paraId="729D6E6B" w14:textId="77777777" w:rsidR="00BF0242" w:rsidRPr="00BF0242" w:rsidRDefault="00BF0242" w:rsidP="00E01B89">
            <w:pPr>
              <w:pStyle w:val="af5"/>
              <w:jc w:val="center"/>
              <w:rPr>
                <w:rFonts w:ascii="宋体" w:hAnsi="宋体"/>
                <w:sz w:val="24"/>
              </w:rPr>
            </w:pPr>
            <w:r w:rsidRPr="00BF0242">
              <w:rPr>
                <w:rFonts w:ascii="宋体" w:hAnsi="宋体" w:hint="eastAsia"/>
                <w:sz w:val="24"/>
              </w:rPr>
              <w:t>试验现场</w:t>
            </w:r>
          </w:p>
        </w:tc>
        <w:tc>
          <w:tcPr>
            <w:tcW w:w="3050" w:type="dxa"/>
            <w:vAlign w:val="center"/>
          </w:tcPr>
          <w:p w14:paraId="1CA1FF4D"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441CD146" wp14:editId="20953669">
                  <wp:extent cx="1799590" cy="1271270"/>
                  <wp:effectExtent l="0" t="0" r="0" b="5080"/>
                  <wp:docPr id="2113670578" name="图片 211367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0578" name="图片 2113670578"/>
                          <pic:cNvPicPr>
                            <a:picLocks noChangeAspect="1"/>
                          </pic:cNvPicPr>
                        </pic:nvPicPr>
                        <pic:blipFill>
                          <a:blip r:embed="rId27" cstate="print"/>
                          <a:srcRect t="7749"/>
                          <a:stretch>
                            <a:fillRect/>
                          </a:stretch>
                        </pic:blipFill>
                        <pic:spPr>
                          <a:xfrm>
                            <a:off x="0" y="0"/>
                            <a:ext cx="1800000" cy="1271668"/>
                          </a:xfrm>
                          <a:prstGeom prst="rect">
                            <a:avLst/>
                          </a:prstGeom>
                          <a:ln>
                            <a:noFill/>
                          </a:ln>
                        </pic:spPr>
                      </pic:pic>
                    </a:graphicData>
                  </a:graphic>
                </wp:inline>
              </w:drawing>
            </w:r>
          </w:p>
        </w:tc>
        <w:tc>
          <w:tcPr>
            <w:tcW w:w="3050" w:type="dxa"/>
            <w:vAlign w:val="center"/>
          </w:tcPr>
          <w:p w14:paraId="0DCBED57"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114300" distR="114300" wp14:anchorId="175514AB" wp14:editId="36069247">
                  <wp:extent cx="1796415" cy="1347470"/>
                  <wp:effectExtent l="0" t="0" r="13335" b="5080"/>
                  <wp:docPr id="9" name="图片 9" descr="IMG_20240415_1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415_112615"/>
                          <pic:cNvPicPr>
                            <a:picLocks noChangeAspect="1"/>
                          </pic:cNvPicPr>
                        </pic:nvPicPr>
                        <pic:blipFill>
                          <a:blip r:embed="rId28"/>
                          <a:stretch>
                            <a:fillRect/>
                          </a:stretch>
                        </pic:blipFill>
                        <pic:spPr>
                          <a:xfrm>
                            <a:off x="0" y="0"/>
                            <a:ext cx="1796415" cy="1347470"/>
                          </a:xfrm>
                          <a:prstGeom prst="rect">
                            <a:avLst/>
                          </a:prstGeom>
                        </pic:spPr>
                      </pic:pic>
                    </a:graphicData>
                  </a:graphic>
                </wp:inline>
              </w:drawing>
            </w:r>
          </w:p>
        </w:tc>
      </w:tr>
      <w:tr w:rsidR="00BF0242" w:rsidRPr="00BF0242" w14:paraId="673E8C5F" w14:textId="77777777" w:rsidTr="00E01B89">
        <w:trPr>
          <w:jc w:val="center"/>
        </w:trPr>
        <w:tc>
          <w:tcPr>
            <w:tcW w:w="2196" w:type="dxa"/>
            <w:vAlign w:val="center"/>
          </w:tcPr>
          <w:p w14:paraId="7BB8D35C" w14:textId="77777777" w:rsidR="00BF0242" w:rsidRPr="00BF0242" w:rsidRDefault="00BF0242" w:rsidP="00E01B89">
            <w:pPr>
              <w:pStyle w:val="af5"/>
              <w:jc w:val="center"/>
              <w:rPr>
                <w:rFonts w:ascii="宋体" w:hAnsi="宋体"/>
                <w:sz w:val="24"/>
              </w:rPr>
            </w:pPr>
            <w:r w:rsidRPr="00BF0242">
              <w:rPr>
                <w:rFonts w:ascii="宋体" w:hAnsi="宋体" w:hint="eastAsia"/>
                <w:sz w:val="24"/>
              </w:rPr>
              <w:t>强度</w:t>
            </w:r>
            <w:r w:rsidRPr="00BF0242">
              <w:rPr>
                <w:rFonts w:ascii="宋体" w:hAnsi="宋体"/>
                <w:sz w:val="24"/>
              </w:rPr>
              <w:t>试验</w:t>
            </w:r>
          </w:p>
        </w:tc>
        <w:tc>
          <w:tcPr>
            <w:tcW w:w="3050" w:type="dxa"/>
            <w:vAlign w:val="center"/>
          </w:tcPr>
          <w:p w14:paraId="7C9158B8"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35268370" wp14:editId="218D2AC5">
                  <wp:extent cx="1798955" cy="1097915"/>
                  <wp:effectExtent l="0" t="0" r="0" b="6985"/>
                  <wp:docPr id="42700039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00392" name="图片 56"/>
                          <pic:cNvPicPr>
                            <a:picLocks noChangeAspect="1" noChangeArrowheads="1"/>
                          </pic:cNvPicPr>
                        </pic:nvPicPr>
                        <pic:blipFill>
                          <a:blip r:embed="rId29"/>
                          <a:srcRect/>
                          <a:stretch>
                            <a:fillRect/>
                          </a:stretch>
                        </pic:blipFill>
                        <pic:spPr>
                          <a:xfrm>
                            <a:off x="0" y="0"/>
                            <a:ext cx="1806948" cy="1103051"/>
                          </a:xfrm>
                          <a:prstGeom prst="rect">
                            <a:avLst/>
                          </a:prstGeom>
                          <a:noFill/>
                          <a:ln w="9525">
                            <a:noFill/>
                            <a:miter lim="800000"/>
                            <a:headEnd/>
                            <a:tailEnd/>
                          </a:ln>
                        </pic:spPr>
                      </pic:pic>
                    </a:graphicData>
                  </a:graphic>
                </wp:inline>
              </w:drawing>
            </w:r>
          </w:p>
          <w:p w14:paraId="6F05850D" w14:textId="77777777" w:rsidR="00BF0242" w:rsidRPr="00BF0242" w:rsidRDefault="00BF0242" w:rsidP="00E01B89">
            <w:pPr>
              <w:pStyle w:val="af5"/>
              <w:jc w:val="center"/>
              <w:rPr>
                <w:rFonts w:ascii="宋体" w:hAnsi="宋体"/>
                <w:sz w:val="24"/>
              </w:rPr>
            </w:pPr>
            <w:r w:rsidRPr="00BF0242">
              <w:rPr>
                <w:rFonts w:ascii="宋体" w:hAnsi="宋体"/>
                <w:sz w:val="24"/>
              </w:rPr>
              <w:t>位移随力变化曲线</w:t>
            </w:r>
          </w:p>
        </w:tc>
        <w:tc>
          <w:tcPr>
            <w:tcW w:w="3050" w:type="dxa"/>
            <w:vAlign w:val="center"/>
          </w:tcPr>
          <w:p w14:paraId="41CE2774"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3FAE7B31" wp14:editId="23B8E669">
                  <wp:extent cx="1799590" cy="1088390"/>
                  <wp:effectExtent l="0" t="0" r="0" b="0"/>
                  <wp:docPr id="7677174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17427" name="图片 68"/>
                          <pic:cNvPicPr>
                            <a:picLocks noChangeAspect="1" noChangeArrowheads="1"/>
                          </pic:cNvPicPr>
                        </pic:nvPicPr>
                        <pic:blipFill>
                          <a:blip r:embed="rId30"/>
                          <a:srcRect/>
                          <a:stretch>
                            <a:fillRect/>
                          </a:stretch>
                        </pic:blipFill>
                        <pic:spPr>
                          <a:xfrm>
                            <a:off x="0" y="0"/>
                            <a:ext cx="1802971" cy="1091046"/>
                          </a:xfrm>
                          <a:prstGeom prst="rect">
                            <a:avLst/>
                          </a:prstGeom>
                          <a:noFill/>
                          <a:ln w="9525">
                            <a:noFill/>
                            <a:miter lim="800000"/>
                            <a:headEnd/>
                            <a:tailEnd/>
                          </a:ln>
                        </pic:spPr>
                      </pic:pic>
                    </a:graphicData>
                  </a:graphic>
                </wp:inline>
              </w:drawing>
            </w:r>
          </w:p>
          <w:p w14:paraId="1CCC5DFE" w14:textId="77777777" w:rsidR="00BF0242" w:rsidRPr="00BF0242" w:rsidRDefault="00BF0242" w:rsidP="00E01B89">
            <w:pPr>
              <w:pStyle w:val="af5"/>
              <w:jc w:val="center"/>
              <w:rPr>
                <w:rFonts w:ascii="宋体" w:hAnsi="宋体"/>
                <w:sz w:val="24"/>
              </w:rPr>
            </w:pPr>
            <w:r w:rsidRPr="00BF0242">
              <w:rPr>
                <w:rFonts w:ascii="宋体" w:hAnsi="宋体"/>
                <w:sz w:val="24"/>
              </w:rPr>
              <w:t>位移随力变化曲线</w:t>
            </w:r>
          </w:p>
        </w:tc>
      </w:tr>
      <w:tr w:rsidR="00BF0242" w:rsidRPr="00BF0242" w14:paraId="4BA3064C" w14:textId="77777777" w:rsidTr="00E01B89">
        <w:trPr>
          <w:jc w:val="center"/>
        </w:trPr>
        <w:tc>
          <w:tcPr>
            <w:tcW w:w="2196" w:type="dxa"/>
            <w:vAlign w:val="center"/>
          </w:tcPr>
          <w:p w14:paraId="659C1411" w14:textId="77777777" w:rsidR="00BF0242" w:rsidRPr="00BF0242" w:rsidRDefault="00BF0242" w:rsidP="00E01B89">
            <w:pPr>
              <w:pStyle w:val="af5"/>
              <w:jc w:val="center"/>
              <w:rPr>
                <w:rFonts w:ascii="宋体" w:hAnsi="宋体"/>
                <w:sz w:val="24"/>
              </w:rPr>
            </w:pPr>
            <w:r w:rsidRPr="00BF0242">
              <w:rPr>
                <w:rFonts w:ascii="宋体" w:hAnsi="宋体" w:hint="eastAsia"/>
                <w:sz w:val="24"/>
              </w:rPr>
              <w:t>刚度</w:t>
            </w:r>
            <w:r w:rsidRPr="00BF0242">
              <w:rPr>
                <w:rFonts w:ascii="宋体" w:hAnsi="宋体"/>
                <w:sz w:val="24"/>
              </w:rPr>
              <w:t>试验</w:t>
            </w:r>
          </w:p>
        </w:tc>
        <w:tc>
          <w:tcPr>
            <w:tcW w:w="3050" w:type="dxa"/>
            <w:vAlign w:val="center"/>
          </w:tcPr>
          <w:p w14:paraId="2FBABE2C"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114300" distR="114300" wp14:anchorId="076C1B4C" wp14:editId="595FDB38">
                  <wp:extent cx="1792605" cy="992505"/>
                  <wp:effectExtent l="0" t="0" r="17145" b="17145"/>
                  <wp:docPr id="34" name="图片 34" descr="日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日3b"/>
                          <pic:cNvPicPr>
                            <a:picLocks noChangeAspect="1"/>
                          </pic:cNvPicPr>
                        </pic:nvPicPr>
                        <pic:blipFill>
                          <a:blip r:embed="rId31"/>
                          <a:stretch>
                            <a:fillRect/>
                          </a:stretch>
                        </pic:blipFill>
                        <pic:spPr>
                          <a:xfrm>
                            <a:off x="0" y="0"/>
                            <a:ext cx="1792605" cy="992505"/>
                          </a:xfrm>
                          <a:prstGeom prst="rect">
                            <a:avLst/>
                          </a:prstGeom>
                        </pic:spPr>
                      </pic:pic>
                    </a:graphicData>
                  </a:graphic>
                </wp:inline>
              </w:drawing>
            </w:r>
          </w:p>
          <w:p w14:paraId="2A1E6A57" w14:textId="77777777" w:rsidR="00BF0242" w:rsidRPr="00BF0242" w:rsidRDefault="00BF0242" w:rsidP="00E01B89">
            <w:pPr>
              <w:pStyle w:val="af5"/>
              <w:jc w:val="center"/>
              <w:rPr>
                <w:rFonts w:ascii="宋体" w:hAnsi="宋体"/>
                <w:sz w:val="24"/>
              </w:rPr>
            </w:pPr>
            <w:r w:rsidRPr="00BF0242">
              <w:rPr>
                <w:rFonts w:ascii="宋体" w:hAnsi="宋体"/>
                <w:sz w:val="24"/>
              </w:rPr>
              <w:t>位移随</w:t>
            </w:r>
            <w:r w:rsidRPr="00BF0242">
              <w:rPr>
                <w:rFonts w:ascii="宋体" w:hAnsi="宋体" w:hint="eastAsia"/>
                <w:sz w:val="24"/>
              </w:rPr>
              <w:t>时间</w:t>
            </w:r>
            <w:r w:rsidRPr="00BF0242">
              <w:rPr>
                <w:rFonts w:ascii="宋体" w:hAnsi="宋体"/>
                <w:sz w:val="24"/>
              </w:rPr>
              <w:t>变化曲线</w:t>
            </w:r>
          </w:p>
        </w:tc>
        <w:tc>
          <w:tcPr>
            <w:tcW w:w="3050" w:type="dxa"/>
            <w:vAlign w:val="center"/>
          </w:tcPr>
          <w:p w14:paraId="6BE2429A" w14:textId="77777777" w:rsidR="00BF0242" w:rsidRPr="00BF0242" w:rsidRDefault="00BF0242" w:rsidP="00E01B89">
            <w:pPr>
              <w:pStyle w:val="af5"/>
              <w:jc w:val="center"/>
              <w:rPr>
                <w:rFonts w:ascii="宋体" w:hAnsi="宋体"/>
                <w:color w:val="000000"/>
                <w:sz w:val="24"/>
              </w:rPr>
            </w:pPr>
            <w:r w:rsidRPr="00BF0242">
              <w:rPr>
                <w:rFonts w:ascii="宋体" w:hAnsi="宋体"/>
                <w:noProof/>
                <w:color w:val="000000"/>
                <w:sz w:val="24"/>
              </w:rPr>
              <w:drawing>
                <wp:inline distT="0" distB="0" distL="114300" distR="114300" wp14:anchorId="4D69DE6A" wp14:editId="71867800">
                  <wp:extent cx="1801495" cy="997585"/>
                  <wp:effectExtent l="0" t="0" r="8255" b="12065"/>
                  <wp:docPr id="35" name="图片 35" descr="川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川3b"/>
                          <pic:cNvPicPr>
                            <a:picLocks noChangeAspect="1"/>
                          </pic:cNvPicPr>
                        </pic:nvPicPr>
                        <pic:blipFill>
                          <a:blip r:embed="rId32"/>
                          <a:stretch>
                            <a:fillRect/>
                          </a:stretch>
                        </pic:blipFill>
                        <pic:spPr>
                          <a:xfrm>
                            <a:off x="0" y="0"/>
                            <a:ext cx="1801495" cy="997585"/>
                          </a:xfrm>
                          <a:prstGeom prst="rect">
                            <a:avLst/>
                          </a:prstGeom>
                        </pic:spPr>
                      </pic:pic>
                    </a:graphicData>
                  </a:graphic>
                </wp:inline>
              </w:drawing>
            </w:r>
          </w:p>
          <w:p w14:paraId="6221F438" w14:textId="77777777" w:rsidR="00BF0242" w:rsidRPr="00BF0242" w:rsidRDefault="00BF0242" w:rsidP="00E01B89">
            <w:pPr>
              <w:pStyle w:val="af5"/>
              <w:jc w:val="center"/>
              <w:rPr>
                <w:rFonts w:ascii="宋体" w:hAnsi="宋体"/>
                <w:color w:val="000000"/>
                <w:sz w:val="24"/>
              </w:rPr>
            </w:pPr>
            <w:r w:rsidRPr="00BF0242">
              <w:rPr>
                <w:rFonts w:ascii="宋体" w:hAnsi="宋体"/>
                <w:sz w:val="24"/>
              </w:rPr>
              <w:t>位移随</w:t>
            </w:r>
            <w:r w:rsidRPr="00BF0242">
              <w:rPr>
                <w:rFonts w:ascii="宋体" w:hAnsi="宋体" w:hint="eastAsia"/>
                <w:sz w:val="24"/>
              </w:rPr>
              <w:t>时间</w:t>
            </w:r>
            <w:r w:rsidRPr="00BF0242">
              <w:rPr>
                <w:rFonts w:ascii="宋体" w:hAnsi="宋体"/>
                <w:sz w:val="24"/>
              </w:rPr>
              <w:t>变化曲线</w:t>
            </w:r>
          </w:p>
        </w:tc>
      </w:tr>
      <w:tr w:rsidR="00BF0242" w:rsidRPr="00BF0242" w14:paraId="19FE1949" w14:textId="77777777" w:rsidTr="00E01B89">
        <w:trPr>
          <w:jc w:val="center"/>
        </w:trPr>
        <w:tc>
          <w:tcPr>
            <w:tcW w:w="2196" w:type="dxa"/>
            <w:vAlign w:val="center"/>
          </w:tcPr>
          <w:p w14:paraId="48357869" w14:textId="77777777" w:rsidR="00BF0242" w:rsidRPr="00BF0242" w:rsidRDefault="00BF0242" w:rsidP="00E01B89">
            <w:pPr>
              <w:pStyle w:val="af5"/>
              <w:jc w:val="center"/>
              <w:rPr>
                <w:rFonts w:ascii="宋体" w:hAnsi="宋体"/>
                <w:sz w:val="24"/>
              </w:rPr>
            </w:pPr>
            <w:r w:rsidRPr="00BF0242">
              <w:rPr>
                <w:rFonts w:ascii="宋体" w:hAnsi="宋体" w:hint="eastAsia"/>
                <w:sz w:val="24"/>
              </w:rPr>
              <w:t>结论</w:t>
            </w:r>
          </w:p>
        </w:tc>
        <w:tc>
          <w:tcPr>
            <w:tcW w:w="3050" w:type="dxa"/>
            <w:vAlign w:val="center"/>
          </w:tcPr>
          <w:p w14:paraId="46593613" w14:textId="77777777" w:rsidR="00BF0242" w:rsidRPr="00BF0242" w:rsidRDefault="00BF0242" w:rsidP="00E01B89">
            <w:pPr>
              <w:pStyle w:val="af5"/>
              <w:rPr>
                <w:rFonts w:ascii="宋体" w:hAnsi="宋体"/>
                <w:sz w:val="24"/>
              </w:rPr>
            </w:pPr>
            <w:r w:rsidRPr="00BF0242">
              <w:rPr>
                <w:rFonts w:ascii="宋体" w:hAnsi="宋体" w:hint="eastAsia"/>
                <w:sz w:val="24"/>
              </w:rPr>
              <w:t>(1)强度试验测得：加载到压力为100KN时，垫块</w:t>
            </w:r>
            <w:r w:rsidRPr="00BF0242">
              <w:rPr>
                <w:rFonts w:ascii="宋体" w:hAnsi="宋体"/>
                <w:sz w:val="24"/>
              </w:rPr>
              <w:t>最大</w:t>
            </w:r>
            <w:r w:rsidRPr="00BF0242">
              <w:rPr>
                <w:rFonts w:ascii="宋体" w:hAnsi="宋体" w:hint="eastAsia"/>
                <w:sz w:val="24"/>
              </w:rPr>
              <w:t>变形量平均值为</w:t>
            </w:r>
            <w:r w:rsidRPr="00BF0242">
              <w:rPr>
                <w:rFonts w:ascii="宋体" w:hAnsi="宋体"/>
                <w:sz w:val="24"/>
              </w:rPr>
              <w:t>6.7mm</w:t>
            </w:r>
            <w:r w:rsidRPr="00BF0242">
              <w:rPr>
                <w:rFonts w:ascii="宋体" w:hAnsi="宋体" w:hint="eastAsia"/>
                <w:sz w:val="24"/>
              </w:rPr>
              <w:t>，变形率为4.3%，托盘构件未破坏。说明垫块抗压极限载荷大于10t。</w:t>
            </w:r>
          </w:p>
          <w:p w14:paraId="677C6040" w14:textId="77777777" w:rsidR="00BF0242" w:rsidRPr="00BF0242" w:rsidRDefault="00BF0242" w:rsidP="00E01B89">
            <w:pPr>
              <w:pStyle w:val="af5"/>
              <w:rPr>
                <w:rFonts w:ascii="宋体" w:hAnsi="宋体"/>
                <w:sz w:val="24"/>
                <w:highlight w:val="yellow"/>
              </w:rPr>
            </w:pPr>
            <w:r w:rsidRPr="00BF0242">
              <w:rPr>
                <w:rFonts w:ascii="宋体" w:hAnsi="宋体" w:hint="eastAsia"/>
                <w:sz w:val="24"/>
              </w:rPr>
              <w:t>(2)刚度试验测得：50KN负载下垫块变形量平均值为3.3mm，变形率为1.9%；卸载结束时垫块变形量平均值为1.2mm，变形率为0.6%。</w:t>
            </w:r>
          </w:p>
        </w:tc>
        <w:tc>
          <w:tcPr>
            <w:tcW w:w="3050" w:type="dxa"/>
            <w:vAlign w:val="center"/>
          </w:tcPr>
          <w:p w14:paraId="29855FED" w14:textId="77777777" w:rsidR="00BF0242" w:rsidRPr="00BF0242" w:rsidRDefault="00BF0242" w:rsidP="00E01B89">
            <w:pPr>
              <w:pStyle w:val="af5"/>
              <w:rPr>
                <w:rFonts w:ascii="宋体" w:hAnsi="宋体"/>
                <w:sz w:val="24"/>
              </w:rPr>
            </w:pPr>
            <w:r w:rsidRPr="00BF0242">
              <w:rPr>
                <w:rFonts w:ascii="宋体" w:hAnsi="宋体" w:hint="eastAsia"/>
                <w:sz w:val="24"/>
              </w:rPr>
              <w:t>(1)强度试验测得：加载到100KN时，垫块</w:t>
            </w:r>
            <w:r w:rsidRPr="00BF0242">
              <w:rPr>
                <w:rFonts w:ascii="宋体" w:hAnsi="宋体"/>
                <w:sz w:val="24"/>
              </w:rPr>
              <w:t>最大</w:t>
            </w:r>
            <w:r w:rsidRPr="00BF0242">
              <w:rPr>
                <w:rFonts w:ascii="宋体" w:hAnsi="宋体" w:hint="eastAsia"/>
                <w:sz w:val="24"/>
              </w:rPr>
              <w:t>变形量平均值8.6</w:t>
            </w:r>
            <w:r w:rsidRPr="00BF0242">
              <w:rPr>
                <w:rFonts w:ascii="宋体" w:hAnsi="宋体"/>
                <w:sz w:val="24"/>
              </w:rPr>
              <w:t>mm</w:t>
            </w:r>
            <w:r w:rsidRPr="00BF0242">
              <w:rPr>
                <w:rFonts w:ascii="宋体" w:hAnsi="宋体" w:hint="eastAsia"/>
                <w:sz w:val="24"/>
              </w:rPr>
              <w:t>，变形率为5.5%，托盘构件未破坏。说明垫块抗压极限载荷大于10t。</w:t>
            </w:r>
          </w:p>
          <w:p w14:paraId="7CBDD76B" w14:textId="77777777" w:rsidR="00BF0242" w:rsidRPr="00BF0242" w:rsidRDefault="00BF0242" w:rsidP="00E01B89">
            <w:pPr>
              <w:pStyle w:val="af5"/>
              <w:rPr>
                <w:rFonts w:ascii="宋体" w:hAnsi="宋体"/>
                <w:sz w:val="24"/>
                <w:highlight w:val="yellow"/>
              </w:rPr>
            </w:pPr>
            <w:r w:rsidRPr="00BF0242">
              <w:rPr>
                <w:rFonts w:ascii="宋体" w:hAnsi="宋体" w:hint="eastAsia"/>
                <w:sz w:val="24"/>
              </w:rPr>
              <w:t>(2)刚度试验测得：50KN负载下垫块变形量平均值为3.5mm，变形率为2%；卸载结束时垫块变形量平均值为1.4mm，变形率为0.6%。</w:t>
            </w:r>
          </w:p>
        </w:tc>
      </w:tr>
    </w:tbl>
    <w:p w14:paraId="5D2487E0" w14:textId="77777777" w:rsidR="00374669" w:rsidRPr="00BF0242" w:rsidRDefault="00374669" w:rsidP="008F67DC">
      <w:pPr>
        <w:ind w:leftChars="-1" w:left="-2" w:firstLine="1"/>
        <w:jc w:val="center"/>
        <w:rPr>
          <w:rFonts w:ascii="仿宋_GB2312" w:eastAsia="仿宋_GB2312" w:hAnsi="仿宋" w:cs="仿宋"/>
          <w:kern w:val="0"/>
          <w:sz w:val="24"/>
        </w:rPr>
      </w:pPr>
    </w:p>
    <w:p w14:paraId="3C6910B5" w14:textId="33871EA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7</w:t>
      </w:r>
      <w:r w:rsidR="00374669">
        <w:rPr>
          <w:rFonts w:ascii="仿宋_GB2312" w:eastAsia="仿宋_GB2312" w:hAnsi="仿宋" w:cs="仿宋" w:hint="eastAsia"/>
          <w:kern w:val="0"/>
          <w:sz w:val="24"/>
        </w:rPr>
        <w:t xml:space="preserve"> </w:t>
      </w:r>
      <w:r w:rsidR="00BF0242" w:rsidRPr="00BF0242">
        <w:rPr>
          <w:rFonts w:ascii="仿宋_GB2312" w:hAnsi="仿宋" w:hint="eastAsia"/>
          <w:kern w:val="0"/>
          <w:sz w:val="24"/>
        </w:rPr>
        <w:t>堆码试验</w:t>
      </w:r>
    </w:p>
    <w:tbl>
      <w:tblPr>
        <w:tblStyle w:val="af7"/>
        <w:tblW w:w="0" w:type="auto"/>
        <w:jc w:val="center"/>
        <w:tblLook w:val="04A0" w:firstRow="1" w:lastRow="0" w:firstColumn="1" w:lastColumn="0" w:noHBand="0" w:noVBand="1"/>
      </w:tblPr>
      <w:tblGrid>
        <w:gridCol w:w="2196"/>
        <w:gridCol w:w="3050"/>
        <w:gridCol w:w="3050"/>
      </w:tblGrid>
      <w:tr w:rsidR="00BF0242" w:rsidRPr="00BF0242" w14:paraId="2EF63CFD" w14:textId="77777777" w:rsidTr="00E01B89">
        <w:trPr>
          <w:jc w:val="center"/>
        </w:trPr>
        <w:tc>
          <w:tcPr>
            <w:tcW w:w="2196" w:type="dxa"/>
            <w:vAlign w:val="center"/>
          </w:tcPr>
          <w:p w14:paraId="2BAADA86" w14:textId="77777777" w:rsidR="00BF0242" w:rsidRPr="00BF0242" w:rsidRDefault="00BF0242" w:rsidP="00E01B89">
            <w:pPr>
              <w:pStyle w:val="af5"/>
              <w:jc w:val="center"/>
              <w:rPr>
                <w:rFonts w:ascii="宋体" w:hAnsi="宋体"/>
                <w:sz w:val="24"/>
              </w:rPr>
            </w:pPr>
          </w:p>
        </w:tc>
        <w:tc>
          <w:tcPr>
            <w:tcW w:w="3050" w:type="dxa"/>
            <w:vAlign w:val="center"/>
          </w:tcPr>
          <w:p w14:paraId="548E216B" w14:textId="77777777" w:rsidR="00BF0242" w:rsidRPr="00BF0242" w:rsidRDefault="00BF0242" w:rsidP="00E01B89">
            <w:pPr>
              <w:pStyle w:val="af5"/>
              <w:jc w:val="center"/>
              <w:rPr>
                <w:rFonts w:ascii="宋体" w:hAnsi="宋体"/>
                <w:sz w:val="24"/>
              </w:rPr>
            </w:pPr>
            <w:r w:rsidRPr="00BF0242">
              <w:rPr>
                <w:rFonts w:ascii="宋体" w:hAnsi="宋体" w:hint="eastAsia"/>
                <w:sz w:val="24"/>
              </w:rPr>
              <w:t>日字底托盘</w:t>
            </w:r>
          </w:p>
        </w:tc>
        <w:tc>
          <w:tcPr>
            <w:tcW w:w="3050" w:type="dxa"/>
            <w:vAlign w:val="center"/>
          </w:tcPr>
          <w:p w14:paraId="6BA4DE6F" w14:textId="77777777" w:rsidR="00BF0242" w:rsidRPr="00BF0242" w:rsidRDefault="00BF0242" w:rsidP="00E01B89">
            <w:pPr>
              <w:pStyle w:val="af5"/>
              <w:jc w:val="center"/>
              <w:rPr>
                <w:rFonts w:ascii="宋体" w:hAnsi="宋体"/>
                <w:sz w:val="24"/>
              </w:rPr>
            </w:pPr>
            <w:r w:rsidRPr="00BF0242">
              <w:rPr>
                <w:rFonts w:ascii="宋体" w:hAnsi="宋体" w:hint="eastAsia"/>
                <w:sz w:val="24"/>
              </w:rPr>
              <w:t>川字底托盘</w:t>
            </w:r>
          </w:p>
        </w:tc>
      </w:tr>
      <w:tr w:rsidR="00BF0242" w:rsidRPr="00BF0242" w14:paraId="117E975E" w14:textId="77777777" w:rsidTr="00E01B89">
        <w:trPr>
          <w:jc w:val="center"/>
        </w:trPr>
        <w:tc>
          <w:tcPr>
            <w:tcW w:w="2196" w:type="dxa"/>
            <w:vAlign w:val="center"/>
          </w:tcPr>
          <w:p w14:paraId="378E88B5" w14:textId="77777777" w:rsidR="00BF0242" w:rsidRPr="00BF0242" w:rsidRDefault="00BF0242" w:rsidP="00E01B89">
            <w:pPr>
              <w:pStyle w:val="af5"/>
              <w:jc w:val="center"/>
              <w:rPr>
                <w:rFonts w:ascii="宋体" w:hAnsi="宋体"/>
                <w:sz w:val="24"/>
              </w:rPr>
            </w:pPr>
            <w:r w:rsidRPr="00BF0242">
              <w:rPr>
                <w:rFonts w:ascii="宋体" w:hAnsi="宋体" w:hint="eastAsia"/>
                <w:sz w:val="24"/>
              </w:rPr>
              <w:lastRenderedPageBreak/>
              <w:t>试验现场</w:t>
            </w:r>
          </w:p>
        </w:tc>
        <w:tc>
          <w:tcPr>
            <w:tcW w:w="3050" w:type="dxa"/>
            <w:vAlign w:val="center"/>
          </w:tcPr>
          <w:p w14:paraId="721F5693"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4D11B9A4" wp14:editId="3C0B9561">
                  <wp:extent cx="1799590" cy="1039495"/>
                  <wp:effectExtent l="0" t="0" r="0" b="8255"/>
                  <wp:docPr id="970545024" name="图片 97054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45024" name="图片 970545024"/>
                          <pic:cNvPicPr>
                            <a:picLocks noChangeAspect="1"/>
                          </pic:cNvPicPr>
                        </pic:nvPicPr>
                        <pic:blipFill>
                          <a:blip r:embed="rId33" cstate="print"/>
                          <a:srcRect l="12963" r="12288"/>
                          <a:stretch>
                            <a:fillRect/>
                          </a:stretch>
                        </pic:blipFill>
                        <pic:spPr>
                          <a:xfrm>
                            <a:off x="0" y="0"/>
                            <a:ext cx="1800000" cy="1039650"/>
                          </a:xfrm>
                          <a:prstGeom prst="rect">
                            <a:avLst/>
                          </a:prstGeom>
                          <a:ln>
                            <a:noFill/>
                          </a:ln>
                        </pic:spPr>
                      </pic:pic>
                    </a:graphicData>
                  </a:graphic>
                </wp:inline>
              </w:drawing>
            </w:r>
          </w:p>
        </w:tc>
        <w:tc>
          <w:tcPr>
            <w:tcW w:w="3050" w:type="dxa"/>
            <w:vAlign w:val="center"/>
          </w:tcPr>
          <w:p w14:paraId="374948E7"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114300" distR="114300" wp14:anchorId="236E8B0C" wp14:editId="62D918E9">
                  <wp:extent cx="1675130" cy="1080135"/>
                  <wp:effectExtent l="0" t="0" r="1270" b="5715"/>
                  <wp:docPr id="40" name="图片 40" descr="e3b501c59e5faa6012f7baf74cb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3b501c59e5faa6012f7baf74cb7943"/>
                          <pic:cNvPicPr>
                            <a:picLocks noChangeAspect="1"/>
                          </pic:cNvPicPr>
                        </pic:nvPicPr>
                        <pic:blipFill>
                          <a:blip r:embed="rId34"/>
                          <a:srcRect l="11817" t="12228" r="1014" b="12816"/>
                          <a:stretch>
                            <a:fillRect/>
                          </a:stretch>
                        </pic:blipFill>
                        <pic:spPr>
                          <a:xfrm>
                            <a:off x="0" y="0"/>
                            <a:ext cx="1675130" cy="1080135"/>
                          </a:xfrm>
                          <a:prstGeom prst="rect">
                            <a:avLst/>
                          </a:prstGeom>
                        </pic:spPr>
                      </pic:pic>
                    </a:graphicData>
                  </a:graphic>
                </wp:inline>
              </w:drawing>
            </w:r>
          </w:p>
        </w:tc>
      </w:tr>
      <w:tr w:rsidR="00BF0242" w:rsidRPr="00BF0242" w14:paraId="01B710D7" w14:textId="77777777" w:rsidTr="00E01B89">
        <w:trPr>
          <w:jc w:val="center"/>
        </w:trPr>
        <w:tc>
          <w:tcPr>
            <w:tcW w:w="2196" w:type="dxa"/>
            <w:vAlign w:val="center"/>
          </w:tcPr>
          <w:p w14:paraId="4081B5A2" w14:textId="77777777" w:rsidR="00BF0242" w:rsidRPr="00BF0242" w:rsidRDefault="00BF0242" w:rsidP="00E01B89">
            <w:pPr>
              <w:pStyle w:val="af5"/>
              <w:jc w:val="center"/>
              <w:rPr>
                <w:rFonts w:ascii="宋体" w:hAnsi="宋体"/>
                <w:sz w:val="24"/>
              </w:rPr>
            </w:pPr>
            <w:r w:rsidRPr="00BF0242">
              <w:rPr>
                <w:rFonts w:ascii="宋体" w:hAnsi="宋体" w:hint="eastAsia"/>
                <w:sz w:val="24"/>
              </w:rPr>
              <w:t>强度</w:t>
            </w:r>
            <w:r w:rsidRPr="00BF0242">
              <w:rPr>
                <w:rFonts w:ascii="宋体" w:hAnsi="宋体"/>
                <w:sz w:val="24"/>
              </w:rPr>
              <w:t>试验</w:t>
            </w:r>
          </w:p>
        </w:tc>
        <w:tc>
          <w:tcPr>
            <w:tcW w:w="3050" w:type="dxa"/>
            <w:vAlign w:val="center"/>
          </w:tcPr>
          <w:p w14:paraId="4B21E271"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3D9D7C69" wp14:editId="5DBA92D9">
                  <wp:extent cx="1799590" cy="1017905"/>
                  <wp:effectExtent l="0" t="0" r="0" b="0"/>
                  <wp:docPr id="1696634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4116" name="图片 4"/>
                          <pic:cNvPicPr>
                            <a:picLocks noChangeAspect="1" noChangeArrowheads="1"/>
                          </pic:cNvPicPr>
                        </pic:nvPicPr>
                        <pic:blipFill>
                          <a:blip r:embed="rId35"/>
                          <a:srcRect/>
                          <a:stretch>
                            <a:fillRect/>
                          </a:stretch>
                        </pic:blipFill>
                        <pic:spPr>
                          <a:xfrm>
                            <a:off x="0" y="0"/>
                            <a:ext cx="1800000" cy="1018329"/>
                          </a:xfrm>
                          <a:prstGeom prst="rect">
                            <a:avLst/>
                          </a:prstGeom>
                          <a:noFill/>
                          <a:ln w="9525">
                            <a:noFill/>
                            <a:miter lim="800000"/>
                            <a:headEnd/>
                            <a:tailEnd/>
                          </a:ln>
                        </pic:spPr>
                      </pic:pic>
                    </a:graphicData>
                  </a:graphic>
                </wp:inline>
              </w:drawing>
            </w:r>
          </w:p>
          <w:p w14:paraId="6DF8D3AD" w14:textId="77777777" w:rsidR="00BF0242" w:rsidRPr="00BF0242" w:rsidRDefault="00BF0242" w:rsidP="00E01B89">
            <w:pPr>
              <w:pStyle w:val="af5"/>
              <w:jc w:val="center"/>
              <w:rPr>
                <w:rFonts w:ascii="宋体" w:hAnsi="宋体"/>
                <w:sz w:val="24"/>
              </w:rPr>
            </w:pPr>
            <w:r w:rsidRPr="00BF0242">
              <w:rPr>
                <w:rFonts w:ascii="宋体" w:hAnsi="宋体"/>
                <w:sz w:val="24"/>
              </w:rPr>
              <w:t>位移随力变化曲线</w:t>
            </w:r>
          </w:p>
        </w:tc>
        <w:tc>
          <w:tcPr>
            <w:tcW w:w="3050" w:type="dxa"/>
            <w:vAlign w:val="center"/>
          </w:tcPr>
          <w:p w14:paraId="7DDD90C0"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59A06C57" wp14:editId="7A6939D1">
                  <wp:extent cx="1799590" cy="1014095"/>
                  <wp:effectExtent l="0" t="0" r="0" b="0"/>
                  <wp:docPr id="135256618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6187" name="图片 27"/>
                          <pic:cNvPicPr>
                            <a:picLocks noChangeAspect="1" noChangeArrowheads="1"/>
                          </pic:cNvPicPr>
                        </pic:nvPicPr>
                        <pic:blipFill>
                          <a:blip r:embed="rId36"/>
                          <a:srcRect/>
                          <a:stretch>
                            <a:fillRect/>
                          </a:stretch>
                        </pic:blipFill>
                        <pic:spPr>
                          <a:xfrm>
                            <a:off x="0" y="0"/>
                            <a:ext cx="1800000" cy="1014283"/>
                          </a:xfrm>
                          <a:prstGeom prst="rect">
                            <a:avLst/>
                          </a:prstGeom>
                          <a:noFill/>
                          <a:ln w="9525">
                            <a:noFill/>
                            <a:miter lim="800000"/>
                            <a:headEnd/>
                            <a:tailEnd/>
                          </a:ln>
                        </pic:spPr>
                      </pic:pic>
                    </a:graphicData>
                  </a:graphic>
                </wp:inline>
              </w:drawing>
            </w:r>
          </w:p>
          <w:p w14:paraId="38070E29" w14:textId="77777777" w:rsidR="00BF0242" w:rsidRPr="00BF0242" w:rsidRDefault="00BF0242" w:rsidP="00E01B89">
            <w:pPr>
              <w:pStyle w:val="af5"/>
              <w:jc w:val="center"/>
              <w:rPr>
                <w:rFonts w:ascii="宋体" w:hAnsi="宋体"/>
                <w:sz w:val="24"/>
              </w:rPr>
            </w:pPr>
            <w:r w:rsidRPr="00BF0242">
              <w:rPr>
                <w:rFonts w:ascii="宋体" w:hAnsi="宋体"/>
                <w:sz w:val="24"/>
              </w:rPr>
              <w:t>位移随力变化曲线</w:t>
            </w:r>
          </w:p>
        </w:tc>
      </w:tr>
      <w:tr w:rsidR="00BF0242" w:rsidRPr="00BF0242" w14:paraId="2185F4E6" w14:textId="77777777" w:rsidTr="00E01B89">
        <w:trPr>
          <w:jc w:val="center"/>
        </w:trPr>
        <w:tc>
          <w:tcPr>
            <w:tcW w:w="2196" w:type="dxa"/>
            <w:vAlign w:val="center"/>
          </w:tcPr>
          <w:p w14:paraId="670DC8B1" w14:textId="77777777" w:rsidR="00BF0242" w:rsidRPr="00BF0242" w:rsidRDefault="00BF0242" w:rsidP="00E01B89">
            <w:pPr>
              <w:pStyle w:val="af5"/>
              <w:jc w:val="center"/>
              <w:rPr>
                <w:rFonts w:ascii="宋体" w:hAnsi="宋体"/>
                <w:sz w:val="24"/>
              </w:rPr>
            </w:pPr>
            <w:r w:rsidRPr="00BF0242">
              <w:rPr>
                <w:rFonts w:ascii="宋体" w:hAnsi="宋体" w:hint="eastAsia"/>
                <w:sz w:val="24"/>
              </w:rPr>
              <w:t>刚度</w:t>
            </w:r>
            <w:r w:rsidRPr="00BF0242">
              <w:rPr>
                <w:rFonts w:ascii="宋体" w:hAnsi="宋体"/>
                <w:sz w:val="24"/>
              </w:rPr>
              <w:t>试验</w:t>
            </w:r>
          </w:p>
        </w:tc>
        <w:tc>
          <w:tcPr>
            <w:tcW w:w="3050" w:type="dxa"/>
            <w:vAlign w:val="center"/>
          </w:tcPr>
          <w:p w14:paraId="16D91E2D"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31DBFC90" wp14:editId="5F75010B">
                  <wp:extent cx="1799590" cy="1035685"/>
                  <wp:effectExtent l="0" t="0" r="0" b="0"/>
                  <wp:docPr id="1519070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7053" name="图片 12"/>
                          <pic:cNvPicPr>
                            <a:picLocks noChangeAspect="1" noChangeArrowheads="1"/>
                          </pic:cNvPicPr>
                        </pic:nvPicPr>
                        <pic:blipFill>
                          <a:blip r:embed="rId37"/>
                          <a:srcRect/>
                          <a:stretch>
                            <a:fillRect/>
                          </a:stretch>
                        </pic:blipFill>
                        <pic:spPr>
                          <a:xfrm>
                            <a:off x="0" y="0"/>
                            <a:ext cx="1800000" cy="1035695"/>
                          </a:xfrm>
                          <a:prstGeom prst="rect">
                            <a:avLst/>
                          </a:prstGeom>
                          <a:noFill/>
                          <a:ln w="9525">
                            <a:noFill/>
                            <a:miter lim="800000"/>
                            <a:headEnd/>
                            <a:tailEnd/>
                          </a:ln>
                        </pic:spPr>
                      </pic:pic>
                    </a:graphicData>
                  </a:graphic>
                </wp:inline>
              </w:drawing>
            </w:r>
          </w:p>
          <w:p w14:paraId="22674FBC" w14:textId="77777777" w:rsidR="00BF0242" w:rsidRPr="00BF0242" w:rsidRDefault="00BF0242" w:rsidP="00E01B89">
            <w:pPr>
              <w:pStyle w:val="af5"/>
              <w:jc w:val="center"/>
              <w:rPr>
                <w:rFonts w:ascii="宋体" w:hAnsi="宋体"/>
                <w:sz w:val="24"/>
              </w:rPr>
            </w:pPr>
            <w:r w:rsidRPr="00BF0242">
              <w:rPr>
                <w:rFonts w:ascii="宋体" w:hAnsi="宋体"/>
                <w:sz w:val="24"/>
              </w:rPr>
              <w:t>位移随</w:t>
            </w:r>
            <w:r w:rsidRPr="00BF0242">
              <w:rPr>
                <w:rFonts w:ascii="宋体" w:hAnsi="宋体" w:hint="eastAsia"/>
                <w:sz w:val="24"/>
              </w:rPr>
              <w:t>时间</w:t>
            </w:r>
            <w:r w:rsidRPr="00BF0242">
              <w:rPr>
                <w:rFonts w:ascii="宋体" w:hAnsi="宋体"/>
                <w:sz w:val="24"/>
              </w:rPr>
              <w:t>变化曲线</w:t>
            </w:r>
          </w:p>
        </w:tc>
        <w:tc>
          <w:tcPr>
            <w:tcW w:w="3050" w:type="dxa"/>
            <w:vAlign w:val="center"/>
          </w:tcPr>
          <w:p w14:paraId="706A994A" w14:textId="77777777" w:rsidR="00BF0242" w:rsidRPr="00BF0242" w:rsidRDefault="00BF0242" w:rsidP="00E01B89">
            <w:pPr>
              <w:pStyle w:val="af5"/>
              <w:jc w:val="center"/>
              <w:rPr>
                <w:rFonts w:ascii="宋体" w:hAnsi="宋体"/>
                <w:color w:val="000000"/>
                <w:sz w:val="24"/>
              </w:rPr>
            </w:pPr>
            <w:r w:rsidRPr="00BF0242">
              <w:rPr>
                <w:rFonts w:ascii="宋体" w:hAnsi="宋体"/>
                <w:noProof/>
                <w:sz w:val="24"/>
              </w:rPr>
              <w:drawing>
                <wp:inline distT="0" distB="0" distL="0" distR="0" wp14:anchorId="26B5EFF2" wp14:editId="2CC2CE70">
                  <wp:extent cx="1799590" cy="1038225"/>
                  <wp:effectExtent l="0" t="0" r="0" b="0"/>
                  <wp:docPr id="13387488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48833" name="图片 15"/>
                          <pic:cNvPicPr>
                            <a:picLocks noChangeAspect="1" noChangeArrowheads="1"/>
                          </pic:cNvPicPr>
                        </pic:nvPicPr>
                        <pic:blipFill>
                          <a:blip r:embed="rId38"/>
                          <a:srcRect/>
                          <a:stretch>
                            <a:fillRect/>
                          </a:stretch>
                        </pic:blipFill>
                        <pic:spPr>
                          <a:xfrm>
                            <a:off x="0" y="0"/>
                            <a:ext cx="1800000" cy="1038240"/>
                          </a:xfrm>
                          <a:prstGeom prst="rect">
                            <a:avLst/>
                          </a:prstGeom>
                          <a:noFill/>
                          <a:ln w="9525">
                            <a:noFill/>
                            <a:miter lim="800000"/>
                            <a:headEnd/>
                            <a:tailEnd/>
                          </a:ln>
                        </pic:spPr>
                      </pic:pic>
                    </a:graphicData>
                  </a:graphic>
                </wp:inline>
              </w:drawing>
            </w:r>
          </w:p>
          <w:p w14:paraId="44879C5A" w14:textId="77777777" w:rsidR="00BF0242" w:rsidRPr="00BF0242" w:rsidRDefault="00BF0242" w:rsidP="00E01B89">
            <w:pPr>
              <w:pStyle w:val="af5"/>
              <w:jc w:val="center"/>
              <w:rPr>
                <w:rFonts w:ascii="宋体" w:hAnsi="宋体"/>
                <w:color w:val="000000"/>
                <w:sz w:val="24"/>
              </w:rPr>
            </w:pPr>
            <w:r w:rsidRPr="00BF0242">
              <w:rPr>
                <w:rFonts w:ascii="宋体" w:hAnsi="宋体"/>
                <w:sz w:val="24"/>
              </w:rPr>
              <w:t>位移随</w:t>
            </w:r>
            <w:r w:rsidRPr="00BF0242">
              <w:rPr>
                <w:rFonts w:ascii="宋体" w:hAnsi="宋体" w:hint="eastAsia"/>
                <w:sz w:val="24"/>
              </w:rPr>
              <w:t>时间</w:t>
            </w:r>
            <w:r w:rsidRPr="00BF0242">
              <w:rPr>
                <w:rFonts w:ascii="宋体" w:hAnsi="宋体"/>
                <w:sz w:val="24"/>
              </w:rPr>
              <w:t>变化曲线</w:t>
            </w:r>
          </w:p>
        </w:tc>
      </w:tr>
      <w:tr w:rsidR="00BF0242" w:rsidRPr="00BF0242" w14:paraId="5064FB83" w14:textId="77777777" w:rsidTr="00E01B89">
        <w:trPr>
          <w:jc w:val="center"/>
        </w:trPr>
        <w:tc>
          <w:tcPr>
            <w:tcW w:w="2196" w:type="dxa"/>
            <w:vAlign w:val="center"/>
          </w:tcPr>
          <w:p w14:paraId="2B10EAFB" w14:textId="77777777" w:rsidR="00BF0242" w:rsidRPr="00BF0242" w:rsidRDefault="00BF0242" w:rsidP="00E01B89">
            <w:pPr>
              <w:pStyle w:val="af5"/>
              <w:jc w:val="center"/>
              <w:rPr>
                <w:rFonts w:ascii="宋体" w:hAnsi="宋体"/>
                <w:sz w:val="24"/>
              </w:rPr>
            </w:pPr>
            <w:r w:rsidRPr="00BF0242">
              <w:rPr>
                <w:rFonts w:ascii="宋体" w:hAnsi="宋体" w:hint="eastAsia"/>
                <w:sz w:val="24"/>
              </w:rPr>
              <w:t>结论</w:t>
            </w:r>
          </w:p>
        </w:tc>
        <w:tc>
          <w:tcPr>
            <w:tcW w:w="3050" w:type="dxa"/>
            <w:vAlign w:val="center"/>
          </w:tcPr>
          <w:p w14:paraId="43136757" w14:textId="77777777" w:rsidR="00BF0242" w:rsidRPr="00BF0242" w:rsidRDefault="00BF0242" w:rsidP="00E01B89">
            <w:pPr>
              <w:pStyle w:val="af5"/>
              <w:rPr>
                <w:rFonts w:ascii="宋体" w:hAnsi="宋体"/>
                <w:sz w:val="24"/>
              </w:rPr>
            </w:pPr>
            <w:r w:rsidRPr="00BF0242">
              <w:rPr>
                <w:rFonts w:ascii="宋体" w:hAnsi="宋体" w:hint="eastAsia"/>
                <w:sz w:val="24"/>
              </w:rPr>
              <w:t>(1)强度试验测得：加载到压力</w:t>
            </w:r>
            <w:r w:rsidRPr="00BF0242">
              <w:rPr>
                <w:rFonts w:ascii="宋体" w:hAnsi="宋体"/>
                <w:sz w:val="24"/>
              </w:rPr>
              <w:t>101893.1N</w:t>
            </w:r>
            <w:r w:rsidRPr="00BF0242">
              <w:rPr>
                <w:rFonts w:ascii="宋体" w:hAnsi="宋体" w:hint="eastAsia"/>
                <w:sz w:val="24"/>
              </w:rPr>
              <w:t>，</w:t>
            </w:r>
            <w:r w:rsidRPr="00BF0242">
              <w:rPr>
                <w:rFonts w:ascii="宋体" w:hAnsi="宋体"/>
                <w:sz w:val="24"/>
              </w:rPr>
              <w:t>最大</w:t>
            </w:r>
            <w:r w:rsidRPr="00BF0242">
              <w:rPr>
                <w:rFonts w:ascii="宋体" w:hAnsi="宋体" w:hint="eastAsia"/>
                <w:sz w:val="24"/>
              </w:rPr>
              <w:t>挠度平均值</w:t>
            </w:r>
            <w:r w:rsidRPr="00BF0242">
              <w:rPr>
                <w:rFonts w:ascii="宋体" w:hAnsi="宋体"/>
                <w:sz w:val="24"/>
              </w:rPr>
              <w:t>为</w:t>
            </w:r>
            <w:r w:rsidRPr="00BF0242">
              <w:rPr>
                <w:rFonts w:ascii="宋体" w:hAnsi="宋体" w:hint="eastAsia"/>
                <w:sz w:val="24"/>
              </w:rPr>
              <w:t>5.4</w:t>
            </w:r>
            <w:r w:rsidRPr="00BF0242">
              <w:rPr>
                <w:rFonts w:ascii="宋体" w:hAnsi="宋体"/>
                <w:sz w:val="24"/>
              </w:rPr>
              <w:t>mm</w:t>
            </w:r>
            <w:r w:rsidRPr="00BF0242">
              <w:rPr>
                <w:rFonts w:ascii="宋体" w:hAnsi="宋体" w:hint="eastAsia"/>
                <w:sz w:val="24"/>
              </w:rPr>
              <w:t>，变形率为1.4%，托盘构件未破坏。说明堆码极限载荷大于10t。</w:t>
            </w:r>
          </w:p>
          <w:p w14:paraId="5A704B5F" w14:textId="77777777" w:rsidR="00BF0242" w:rsidRPr="00BF0242" w:rsidRDefault="00BF0242" w:rsidP="00E01B89">
            <w:pPr>
              <w:pStyle w:val="af5"/>
              <w:rPr>
                <w:rFonts w:ascii="宋体" w:hAnsi="宋体"/>
                <w:sz w:val="24"/>
                <w:highlight w:val="yellow"/>
              </w:rPr>
            </w:pPr>
            <w:r w:rsidRPr="00BF0242">
              <w:rPr>
                <w:rFonts w:ascii="宋体" w:hAnsi="宋体" w:hint="eastAsia"/>
                <w:sz w:val="24"/>
              </w:rPr>
              <w:t>(2)刚度试验测得：50KN负载下挠度平均值</w:t>
            </w:r>
            <w:r w:rsidRPr="00BF0242">
              <w:rPr>
                <w:rFonts w:ascii="宋体" w:hAnsi="宋体"/>
                <w:sz w:val="24"/>
              </w:rPr>
              <w:t>为</w:t>
            </w:r>
            <w:r w:rsidRPr="00BF0242">
              <w:rPr>
                <w:rFonts w:ascii="宋体" w:hAnsi="宋体" w:hint="eastAsia"/>
                <w:sz w:val="24"/>
              </w:rPr>
              <w:t>3.3mm，变形率为0.9%；卸载结束时挠度平均值</w:t>
            </w:r>
            <w:r w:rsidRPr="00BF0242">
              <w:rPr>
                <w:rFonts w:ascii="宋体" w:hAnsi="宋体"/>
                <w:sz w:val="24"/>
              </w:rPr>
              <w:t>为</w:t>
            </w:r>
            <w:r w:rsidRPr="00BF0242">
              <w:rPr>
                <w:rFonts w:ascii="宋体" w:hAnsi="宋体" w:hint="eastAsia"/>
                <w:sz w:val="24"/>
              </w:rPr>
              <w:t>0.5mm，变形率为0.1%。</w:t>
            </w:r>
          </w:p>
        </w:tc>
        <w:tc>
          <w:tcPr>
            <w:tcW w:w="3050" w:type="dxa"/>
            <w:vAlign w:val="center"/>
          </w:tcPr>
          <w:p w14:paraId="21086264" w14:textId="77777777" w:rsidR="00BF0242" w:rsidRPr="00BF0242" w:rsidRDefault="00BF0242" w:rsidP="00E01B89">
            <w:pPr>
              <w:pStyle w:val="af5"/>
              <w:rPr>
                <w:rFonts w:ascii="宋体" w:hAnsi="宋体"/>
                <w:sz w:val="24"/>
              </w:rPr>
            </w:pPr>
            <w:r w:rsidRPr="00BF0242">
              <w:rPr>
                <w:rFonts w:ascii="宋体" w:hAnsi="宋体" w:hint="eastAsia"/>
                <w:sz w:val="24"/>
              </w:rPr>
              <w:t>(1)强度试验测得：加载到100KN时，</w:t>
            </w:r>
            <w:r w:rsidRPr="00BF0242">
              <w:rPr>
                <w:rFonts w:ascii="宋体" w:hAnsi="宋体"/>
                <w:sz w:val="24"/>
              </w:rPr>
              <w:t>最大</w:t>
            </w:r>
            <w:r w:rsidRPr="00BF0242">
              <w:rPr>
                <w:rFonts w:ascii="宋体" w:hAnsi="宋体" w:hint="eastAsia"/>
                <w:sz w:val="24"/>
              </w:rPr>
              <w:t>挠度平均值</w:t>
            </w:r>
            <w:r w:rsidRPr="00BF0242">
              <w:rPr>
                <w:rFonts w:ascii="宋体" w:hAnsi="宋体"/>
                <w:sz w:val="24"/>
              </w:rPr>
              <w:t>为</w:t>
            </w:r>
            <w:r w:rsidRPr="00BF0242">
              <w:rPr>
                <w:rFonts w:ascii="宋体" w:hAnsi="宋体" w:hint="eastAsia"/>
                <w:sz w:val="24"/>
              </w:rPr>
              <w:t>6.8</w:t>
            </w:r>
            <w:r w:rsidRPr="00BF0242">
              <w:rPr>
                <w:rFonts w:ascii="宋体" w:hAnsi="宋体"/>
                <w:sz w:val="24"/>
              </w:rPr>
              <w:t>mm</w:t>
            </w:r>
            <w:r w:rsidRPr="00BF0242">
              <w:rPr>
                <w:rFonts w:ascii="宋体" w:hAnsi="宋体" w:hint="eastAsia"/>
                <w:sz w:val="24"/>
              </w:rPr>
              <w:t>，变形率为1.8%，托盘构件未破坏。说明垫块抗压极限载荷大于10t。</w:t>
            </w:r>
          </w:p>
          <w:p w14:paraId="59B358DD" w14:textId="77777777" w:rsidR="00BF0242" w:rsidRPr="00BF0242" w:rsidRDefault="00BF0242" w:rsidP="00E01B89">
            <w:pPr>
              <w:pStyle w:val="af5"/>
              <w:rPr>
                <w:rFonts w:ascii="宋体" w:hAnsi="宋体"/>
                <w:sz w:val="24"/>
                <w:highlight w:val="yellow"/>
              </w:rPr>
            </w:pPr>
            <w:r w:rsidRPr="00BF0242">
              <w:rPr>
                <w:rFonts w:ascii="宋体" w:hAnsi="宋体" w:hint="eastAsia"/>
                <w:sz w:val="24"/>
              </w:rPr>
              <w:t>(2)刚度试验测得：50KN负载下挠度平均值</w:t>
            </w:r>
            <w:r w:rsidRPr="00BF0242">
              <w:rPr>
                <w:rFonts w:ascii="宋体" w:hAnsi="宋体"/>
                <w:sz w:val="24"/>
              </w:rPr>
              <w:t>为</w:t>
            </w:r>
            <w:r w:rsidRPr="00BF0242">
              <w:rPr>
                <w:rFonts w:ascii="宋体" w:hAnsi="宋体" w:hint="eastAsia"/>
                <w:sz w:val="24"/>
              </w:rPr>
              <w:t>3.2mm，变形率为0.8%；卸载结束时挠度平均值</w:t>
            </w:r>
            <w:r w:rsidRPr="00BF0242">
              <w:rPr>
                <w:rFonts w:ascii="宋体" w:hAnsi="宋体"/>
                <w:sz w:val="24"/>
              </w:rPr>
              <w:t>为</w:t>
            </w:r>
            <w:r w:rsidRPr="00BF0242">
              <w:rPr>
                <w:rFonts w:ascii="宋体" w:hAnsi="宋体" w:hint="eastAsia"/>
                <w:sz w:val="24"/>
              </w:rPr>
              <w:t>0.3mm，变形率为0.08%。</w:t>
            </w:r>
          </w:p>
        </w:tc>
      </w:tr>
    </w:tbl>
    <w:p w14:paraId="4CEA0BEE" w14:textId="77777777" w:rsidR="00BF0242" w:rsidRDefault="00BF0242" w:rsidP="00F82635">
      <w:pPr>
        <w:ind w:leftChars="-1" w:left="-2" w:firstLine="1"/>
        <w:jc w:val="center"/>
        <w:rPr>
          <w:rFonts w:ascii="仿宋_GB2312" w:hAnsi="仿宋"/>
          <w:kern w:val="0"/>
          <w:sz w:val="24"/>
        </w:rPr>
      </w:pPr>
    </w:p>
    <w:p w14:paraId="02DE5D0E" w14:textId="44D07972" w:rsidR="008F67DC"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8 </w:t>
      </w:r>
      <w:r w:rsidR="00BF0242" w:rsidRPr="00BF0242">
        <w:rPr>
          <w:rFonts w:ascii="仿宋_GB2312" w:hAnsi="仿宋" w:hint="eastAsia"/>
          <w:kern w:val="0"/>
          <w:sz w:val="24"/>
        </w:rPr>
        <w:t>底铺板抗弯试验</w:t>
      </w:r>
    </w:p>
    <w:tbl>
      <w:tblPr>
        <w:tblStyle w:val="af7"/>
        <w:tblW w:w="0" w:type="auto"/>
        <w:jc w:val="center"/>
        <w:tblLook w:val="04A0" w:firstRow="1" w:lastRow="0" w:firstColumn="1" w:lastColumn="0" w:noHBand="0" w:noVBand="1"/>
      </w:tblPr>
      <w:tblGrid>
        <w:gridCol w:w="2196"/>
        <w:gridCol w:w="3066"/>
        <w:gridCol w:w="3066"/>
      </w:tblGrid>
      <w:tr w:rsidR="00BF0242" w:rsidRPr="00BF0242" w14:paraId="10DB9941" w14:textId="77777777" w:rsidTr="00E01B89">
        <w:trPr>
          <w:jc w:val="center"/>
        </w:trPr>
        <w:tc>
          <w:tcPr>
            <w:tcW w:w="2196" w:type="dxa"/>
            <w:vAlign w:val="center"/>
          </w:tcPr>
          <w:p w14:paraId="2E278F66" w14:textId="77777777" w:rsidR="00BF0242" w:rsidRPr="00BF0242" w:rsidRDefault="00BF0242" w:rsidP="00E01B89">
            <w:pPr>
              <w:pStyle w:val="af5"/>
              <w:jc w:val="center"/>
              <w:rPr>
                <w:rFonts w:ascii="宋体" w:hAnsi="宋体"/>
                <w:sz w:val="24"/>
              </w:rPr>
            </w:pPr>
          </w:p>
        </w:tc>
        <w:tc>
          <w:tcPr>
            <w:tcW w:w="3050" w:type="dxa"/>
            <w:vAlign w:val="center"/>
          </w:tcPr>
          <w:p w14:paraId="3EB4F5FA" w14:textId="77777777" w:rsidR="00BF0242" w:rsidRPr="00BF0242" w:rsidRDefault="00BF0242" w:rsidP="00E01B89">
            <w:pPr>
              <w:pStyle w:val="af5"/>
              <w:jc w:val="center"/>
              <w:rPr>
                <w:rFonts w:ascii="宋体" w:hAnsi="宋体"/>
                <w:sz w:val="24"/>
              </w:rPr>
            </w:pPr>
            <w:r w:rsidRPr="00BF0242">
              <w:rPr>
                <w:rFonts w:ascii="宋体" w:hAnsi="宋体" w:hint="eastAsia"/>
                <w:sz w:val="24"/>
              </w:rPr>
              <w:t>日字底托盘</w:t>
            </w:r>
          </w:p>
        </w:tc>
        <w:tc>
          <w:tcPr>
            <w:tcW w:w="3050" w:type="dxa"/>
            <w:vAlign w:val="center"/>
          </w:tcPr>
          <w:p w14:paraId="3F4D3AF5" w14:textId="77777777" w:rsidR="00BF0242" w:rsidRPr="00BF0242" w:rsidRDefault="00BF0242" w:rsidP="00E01B89">
            <w:pPr>
              <w:pStyle w:val="af5"/>
              <w:jc w:val="center"/>
              <w:rPr>
                <w:rFonts w:ascii="宋体" w:hAnsi="宋体"/>
                <w:sz w:val="24"/>
              </w:rPr>
            </w:pPr>
            <w:r w:rsidRPr="00BF0242">
              <w:rPr>
                <w:rFonts w:ascii="宋体" w:hAnsi="宋体" w:hint="eastAsia"/>
                <w:sz w:val="24"/>
              </w:rPr>
              <w:t>川字底托盘</w:t>
            </w:r>
          </w:p>
        </w:tc>
      </w:tr>
      <w:tr w:rsidR="00BF0242" w:rsidRPr="00BF0242" w14:paraId="78BD79CF" w14:textId="77777777" w:rsidTr="00E01B89">
        <w:trPr>
          <w:jc w:val="center"/>
        </w:trPr>
        <w:tc>
          <w:tcPr>
            <w:tcW w:w="2196" w:type="dxa"/>
            <w:vAlign w:val="center"/>
          </w:tcPr>
          <w:p w14:paraId="53931AB2" w14:textId="77777777" w:rsidR="00BF0242" w:rsidRPr="00BF0242" w:rsidRDefault="00BF0242" w:rsidP="00E01B89">
            <w:pPr>
              <w:pStyle w:val="af5"/>
              <w:jc w:val="center"/>
              <w:rPr>
                <w:rFonts w:ascii="宋体" w:hAnsi="宋体"/>
                <w:sz w:val="24"/>
              </w:rPr>
            </w:pPr>
            <w:r w:rsidRPr="00BF0242">
              <w:rPr>
                <w:rFonts w:ascii="宋体" w:hAnsi="宋体" w:hint="eastAsia"/>
                <w:sz w:val="24"/>
              </w:rPr>
              <w:t>试验现场</w:t>
            </w:r>
          </w:p>
        </w:tc>
        <w:tc>
          <w:tcPr>
            <w:tcW w:w="3050" w:type="dxa"/>
            <w:vAlign w:val="center"/>
          </w:tcPr>
          <w:p w14:paraId="4D73EE76"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17132DCF" wp14:editId="55D111B6">
                  <wp:extent cx="1799590" cy="978535"/>
                  <wp:effectExtent l="0" t="0" r="0" b="0"/>
                  <wp:docPr id="462560430" name="图片 46256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60430" name="图片 462560430"/>
                          <pic:cNvPicPr>
                            <a:picLocks noChangeAspect="1"/>
                          </pic:cNvPicPr>
                        </pic:nvPicPr>
                        <pic:blipFill>
                          <a:blip r:embed="rId39" cstate="print"/>
                          <a:srcRect l="10618" r="9223" b="14590"/>
                          <a:stretch>
                            <a:fillRect/>
                          </a:stretch>
                        </pic:blipFill>
                        <pic:spPr>
                          <a:xfrm>
                            <a:off x="0" y="0"/>
                            <a:ext cx="1800000" cy="979033"/>
                          </a:xfrm>
                          <a:prstGeom prst="rect">
                            <a:avLst/>
                          </a:prstGeom>
                          <a:ln>
                            <a:noFill/>
                          </a:ln>
                        </pic:spPr>
                      </pic:pic>
                    </a:graphicData>
                  </a:graphic>
                </wp:inline>
              </w:drawing>
            </w:r>
          </w:p>
        </w:tc>
        <w:tc>
          <w:tcPr>
            <w:tcW w:w="3050" w:type="dxa"/>
            <w:vAlign w:val="center"/>
          </w:tcPr>
          <w:p w14:paraId="73900FDD"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114300" distR="114300" wp14:anchorId="50A15B74" wp14:editId="593E5BB0">
                  <wp:extent cx="1440180" cy="1080135"/>
                  <wp:effectExtent l="0" t="0" r="7620" b="5715"/>
                  <wp:docPr id="14" name="图片 14" descr="IMG_20240415_13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415_130856"/>
                          <pic:cNvPicPr>
                            <a:picLocks noChangeAspect="1"/>
                          </pic:cNvPicPr>
                        </pic:nvPicPr>
                        <pic:blipFill>
                          <a:blip r:embed="rId40"/>
                          <a:stretch>
                            <a:fillRect/>
                          </a:stretch>
                        </pic:blipFill>
                        <pic:spPr>
                          <a:xfrm>
                            <a:off x="0" y="0"/>
                            <a:ext cx="1440180" cy="1080135"/>
                          </a:xfrm>
                          <a:prstGeom prst="rect">
                            <a:avLst/>
                          </a:prstGeom>
                        </pic:spPr>
                      </pic:pic>
                    </a:graphicData>
                  </a:graphic>
                </wp:inline>
              </w:drawing>
            </w:r>
          </w:p>
        </w:tc>
      </w:tr>
      <w:tr w:rsidR="00BF0242" w:rsidRPr="00BF0242" w14:paraId="6C766A92" w14:textId="77777777" w:rsidTr="00E01B89">
        <w:trPr>
          <w:jc w:val="center"/>
        </w:trPr>
        <w:tc>
          <w:tcPr>
            <w:tcW w:w="2196" w:type="dxa"/>
            <w:vAlign w:val="center"/>
          </w:tcPr>
          <w:p w14:paraId="17F6E307" w14:textId="77777777" w:rsidR="00BF0242" w:rsidRPr="00BF0242" w:rsidRDefault="00BF0242" w:rsidP="00E01B89">
            <w:pPr>
              <w:pStyle w:val="af5"/>
              <w:jc w:val="center"/>
              <w:rPr>
                <w:rFonts w:ascii="宋体" w:hAnsi="宋体"/>
                <w:sz w:val="24"/>
              </w:rPr>
            </w:pPr>
            <w:r w:rsidRPr="00BF0242">
              <w:rPr>
                <w:rFonts w:ascii="宋体" w:hAnsi="宋体" w:hint="eastAsia"/>
                <w:sz w:val="24"/>
              </w:rPr>
              <w:lastRenderedPageBreak/>
              <w:t>强度</w:t>
            </w:r>
            <w:r w:rsidRPr="00BF0242">
              <w:rPr>
                <w:rFonts w:ascii="宋体" w:hAnsi="宋体"/>
                <w:sz w:val="24"/>
              </w:rPr>
              <w:t>试验</w:t>
            </w:r>
          </w:p>
        </w:tc>
        <w:tc>
          <w:tcPr>
            <w:tcW w:w="3050" w:type="dxa"/>
            <w:vAlign w:val="center"/>
          </w:tcPr>
          <w:p w14:paraId="75703B83"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48505404" wp14:editId="4CB3F891">
                  <wp:extent cx="1799590" cy="895985"/>
                  <wp:effectExtent l="0" t="0" r="0" b="0"/>
                  <wp:docPr id="1372913412" name="图片 13729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13412" name="图片 1372913412"/>
                          <pic:cNvPicPr>
                            <a:picLocks noChangeAspect="1"/>
                          </pic:cNvPicPr>
                        </pic:nvPicPr>
                        <pic:blipFill>
                          <a:blip r:embed="rId41" cstate="print"/>
                          <a:stretch>
                            <a:fillRect/>
                          </a:stretch>
                        </pic:blipFill>
                        <pic:spPr>
                          <a:xfrm>
                            <a:off x="0" y="0"/>
                            <a:ext cx="1800000" cy="896391"/>
                          </a:xfrm>
                          <a:prstGeom prst="rect">
                            <a:avLst/>
                          </a:prstGeom>
                        </pic:spPr>
                      </pic:pic>
                    </a:graphicData>
                  </a:graphic>
                </wp:inline>
              </w:drawing>
            </w:r>
          </w:p>
          <w:p w14:paraId="6DA804BA" w14:textId="77777777" w:rsidR="00BF0242" w:rsidRPr="00BF0242" w:rsidRDefault="00BF0242" w:rsidP="00E01B89">
            <w:pPr>
              <w:pStyle w:val="af5"/>
              <w:jc w:val="center"/>
              <w:rPr>
                <w:rFonts w:ascii="宋体" w:hAnsi="宋体"/>
                <w:sz w:val="24"/>
              </w:rPr>
            </w:pPr>
            <w:r w:rsidRPr="00BF0242">
              <w:rPr>
                <w:rFonts w:ascii="宋体" w:hAnsi="宋体"/>
                <w:sz w:val="24"/>
              </w:rPr>
              <w:t>位移随力变化曲线</w:t>
            </w:r>
          </w:p>
        </w:tc>
        <w:tc>
          <w:tcPr>
            <w:tcW w:w="3050" w:type="dxa"/>
            <w:vAlign w:val="center"/>
          </w:tcPr>
          <w:p w14:paraId="61CA4263"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0" distR="0" wp14:anchorId="2F53A7B9" wp14:editId="37561DE7">
                  <wp:extent cx="1799590" cy="1022350"/>
                  <wp:effectExtent l="0" t="0" r="0" b="6350"/>
                  <wp:docPr id="160567526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75269" name="图片 39"/>
                          <pic:cNvPicPr>
                            <a:picLocks noChangeAspect="1" noChangeArrowheads="1"/>
                          </pic:cNvPicPr>
                        </pic:nvPicPr>
                        <pic:blipFill>
                          <a:blip r:embed="rId42"/>
                          <a:srcRect/>
                          <a:stretch>
                            <a:fillRect/>
                          </a:stretch>
                        </pic:blipFill>
                        <pic:spPr>
                          <a:xfrm>
                            <a:off x="0" y="0"/>
                            <a:ext cx="1800000" cy="1022949"/>
                          </a:xfrm>
                          <a:prstGeom prst="rect">
                            <a:avLst/>
                          </a:prstGeom>
                          <a:noFill/>
                          <a:ln w="9525">
                            <a:noFill/>
                            <a:miter lim="800000"/>
                            <a:headEnd/>
                            <a:tailEnd/>
                          </a:ln>
                        </pic:spPr>
                      </pic:pic>
                    </a:graphicData>
                  </a:graphic>
                </wp:inline>
              </w:drawing>
            </w:r>
          </w:p>
          <w:p w14:paraId="2761C2AF" w14:textId="77777777" w:rsidR="00BF0242" w:rsidRPr="00BF0242" w:rsidRDefault="00BF0242" w:rsidP="00E01B89">
            <w:pPr>
              <w:pStyle w:val="af5"/>
              <w:jc w:val="center"/>
              <w:rPr>
                <w:rFonts w:ascii="宋体" w:hAnsi="宋体"/>
                <w:sz w:val="24"/>
              </w:rPr>
            </w:pPr>
            <w:r w:rsidRPr="00BF0242">
              <w:rPr>
                <w:rFonts w:ascii="宋体" w:hAnsi="宋体"/>
                <w:sz w:val="24"/>
              </w:rPr>
              <w:t>位移随力变化曲线</w:t>
            </w:r>
          </w:p>
        </w:tc>
      </w:tr>
      <w:tr w:rsidR="00BF0242" w:rsidRPr="00BF0242" w14:paraId="7C4EC724" w14:textId="77777777" w:rsidTr="00E01B89">
        <w:trPr>
          <w:jc w:val="center"/>
        </w:trPr>
        <w:tc>
          <w:tcPr>
            <w:tcW w:w="2196" w:type="dxa"/>
            <w:vAlign w:val="center"/>
          </w:tcPr>
          <w:p w14:paraId="15E34952" w14:textId="77777777" w:rsidR="00BF0242" w:rsidRPr="00BF0242" w:rsidRDefault="00BF0242" w:rsidP="00E01B89">
            <w:pPr>
              <w:pStyle w:val="af5"/>
              <w:jc w:val="center"/>
              <w:rPr>
                <w:rFonts w:ascii="宋体" w:hAnsi="宋体"/>
                <w:sz w:val="24"/>
              </w:rPr>
            </w:pPr>
            <w:r w:rsidRPr="00BF0242">
              <w:rPr>
                <w:rFonts w:ascii="宋体" w:hAnsi="宋体" w:hint="eastAsia"/>
                <w:sz w:val="24"/>
              </w:rPr>
              <w:t>刚度</w:t>
            </w:r>
            <w:r w:rsidRPr="00BF0242">
              <w:rPr>
                <w:rFonts w:ascii="宋体" w:hAnsi="宋体"/>
                <w:sz w:val="24"/>
              </w:rPr>
              <w:t>试验</w:t>
            </w:r>
          </w:p>
        </w:tc>
        <w:tc>
          <w:tcPr>
            <w:tcW w:w="3050" w:type="dxa"/>
            <w:vAlign w:val="center"/>
          </w:tcPr>
          <w:p w14:paraId="4B808004" w14:textId="77777777" w:rsidR="00BF0242" w:rsidRPr="00BF0242" w:rsidRDefault="00BF0242" w:rsidP="00E01B89">
            <w:pPr>
              <w:pStyle w:val="af5"/>
              <w:jc w:val="center"/>
              <w:rPr>
                <w:rFonts w:ascii="宋体" w:hAnsi="宋体"/>
                <w:sz w:val="24"/>
              </w:rPr>
            </w:pPr>
            <w:r w:rsidRPr="00BF0242">
              <w:rPr>
                <w:rFonts w:ascii="宋体" w:hAnsi="宋体"/>
                <w:noProof/>
                <w:sz w:val="24"/>
              </w:rPr>
              <w:drawing>
                <wp:inline distT="0" distB="0" distL="114300" distR="114300" wp14:anchorId="7DC5FB82" wp14:editId="2F4EAD34">
                  <wp:extent cx="1792605" cy="992505"/>
                  <wp:effectExtent l="0" t="0" r="17145" b="17145"/>
                  <wp:docPr id="36" name="图片 36" descr="日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日5b"/>
                          <pic:cNvPicPr>
                            <a:picLocks noChangeAspect="1"/>
                          </pic:cNvPicPr>
                        </pic:nvPicPr>
                        <pic:blipFill>
                          <a:blip r:embed="rId43"/>
                          <a:stretch>
                            <a:fillRect/>
                          </a:stretch>
                        </pic:blipFill>
                        <pic:spPr>
                          <a:xfrm>
                            <a:off x="0" y="0"/>
                            <a:ext cx="1792605" cy="992505"/>
                          </a:xfrm>
                          <a:prstGeom prst="rect">
                            <a:avLst/>
                          </a:prstGeom>
                        </pic:spPr>
                      </pic:pic>
                    </a:graphicData>
                  </a:graphic>
                </wp:inline>
              </w:drawing>
            </w:r>
          </w:p>
          <w:p w14:paraId="1BBC0042" w14:textId="77777777" w:rsidR="00BF0242" w:rsidRPr="00BF0242" w:rsidRDefault="00BF0242" w:rsidP="00E01B89">
            <w:pPr>
              <w:pStyle w:val="af5"/>
              <w:jc w:val="center"/>
              <w:rPr>
                <w:rFonts w:ascii="宋体" w:hAnsi="宋体"/>
                <w:sz w:val="24"/>
              </w:rPr>
            </w:pPr>
            <w:r w:rsidRPr="00BF0242">
              <w:rPr>
                <w:rFonts w:ascii="宋体" w:hAnsi="宋体"/>
                <w:sz w:val="24"/>
              </w:rPr>
              <w:t>位移随</w:t>
            </w:r>
            <w:r w:rsidRPr="00BF0242">
              <w:rPr>
                <w:rFonts w:ascii="宋体" w:hAnsi="宋体" w:hint="eastAsia"/>
                <w:sz w:val="24"/>
              </w:rPr>
              <w:t>时间</w:t>
            </w:r>
            <w:r w:rsidRPr="00BF0242">
              <w:rPr>
                <w:rFonts w:ascii="宋体" w:hAnsi="宋体"/>
                <w:sz w:val="24"/>
              </w:rPr>
              <w:t>变化曲线</w:t>
            </w:r>
          </w:p>
        </w:tc>
        <w:tc>
          <w:tcPr>
            <w:tcW w:w="3050" w:type="dxa"/>
            <w:vAlign w:val="center"/>
          </w:tcPr>
          <w:p w14:paraId="16629F8C" w14:textId="77777777" w:rsidR="00BF0242" w:rsidRPr="00BF0242" w:rsidRDefault="00BF0242" w:rsidP="00E01B89">
            <w:pPr>
              <w:pStyle w:val="af5"/>
              <w:jc w:val="center"/>
              <w:rPr>
                <w:rFonts w:ascii="宋体" w:hAnsi="宋体"/>
                <w:color w:val="000000"/>
                <w:sz w:val="24"/>
              </w:rPr>
            </w:pPr>
            <w:r w:rsidRPr="00BF0242">
              <w:rPr>
                <w:rFonts w:ascii="宋体" w:hAnsi="宋体"/>
                <w:noProof/>
                <w:color w:val="000000"/>
                <w:sz w:val="24"/>
              </w:rPr>
              <w:drawing>
                <wp:inline distT="0" distB="0" distL="114300" distR="114300" wp14:anchorId="78576AD8" wp14:editId="4CAAE132">
                  <wp:extent cx="1792605" cy="992505"/>
                  <wp:effectExtent l="0" t="0" r="17145" b="17145"/>
                  <wp:docPr id="37" name="图片 37" descr="川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川5b"/>
                          <pic:cNvPicPr>
                            <a:picLocks noChangeAspect="1"/>
                          </pic:cNvPicPr>
                        </pic:nvPicPr>
                        <pic:blipFill>
                          <a:blip r:embed="rId44"/>
                          <a:stretch>
                            <a:fillRect/>
                          </a:stretch>
                        </pic:blipFill>
                        <pic:spPr>
                          <a:xfrm>
                            <a:off x="0" y="0"/>
                            <a:ext cx="1792605" cy="992505"/>
                          </a:xfrm>
                          <a:prstGeom prst="rect">
                            <a:avLst/>
                          </a:prstGeom>
                        </pic:spPr>
                      </pic:pic>
                    </a:graphicData>
                  </a:graphic>
                </wp:inline>
              </w:drawing>
            </w:r>
          </w:p>
          <w:p w14:paraId="608F80D8" w14:textId="77777777" w:rsidR="00BF0242" w:rsidRPr="00BF0242" w:rsidRDefault="00BF0242" w:rsidP="00E01B89">
            <w:pPr>
              <w:pStyle w:val="af5"/>
              <w:jc w:val="center"/>
              <w:rPr>
                <w:rFonts w:ascii="宋体" w:hAnsi="宋体"/>
                <w:color w:val="000000"/>
                <w:sz w:val="24"/>
              </w:rPr>
            </w:pPr>
            <w:r w:rsidRPr="00BF0242">
              <w:rPr>
                <w:rFonts w:ascii="宋体" w:hAnsi="宋体"/>
                <w:sz w:val="24"/>
              </w:rPr>
              <w:t>位移随</w:t>
            </w:r>
            <w:r w:rsidRPr="00BF0242">
              <w:rPr>
                <w:rFonts w:ascii="宋体" w:hAnsi="宋体" w:hint="eastAsia"/>
                <w:sz w:val="24"/>
              </w:rPr>
              <w:t>时间</w:t>
            </w:r>
            <w:r w:rsidRPr="00BF0242">
              <w:rPr>
                <w:rFonts w:ascii="宋体" w:hAnsi="宋体"/>
                <w:sz w:val="24"/>
              </w:rPr>
              <w:t>变化曲线</w:t>
            </w:r>
          </w:p>
        </w:tc>
      </w:tr>
      <w:tr w:rsidR="00BF0242" w:rsidRPr="00BF0242" w14:paraId="2FACE67E" w14:textId="77777777" w:rsidTr="00E01B89">
        <w:trPr>
          <w:jc w:val="center"/>
        </w:trPr>
        <w:tc>
          <w:tcPr>
            <w:tcW w:w="2196" w:type="dxa"/>
            <w:vAlign w:val="center"/>
          </w:tcPr>
          <w:p w14:paraId="753AA6C3" w14:textId="77777777" w:rsidR="00BF0242" w:rsidRPr="00BF0242" w:rsidRDefault="00BF0242" w:rsidP="00E01B89">
            <w:pPr>
              <w:pStyle w:val="af5"/>
              <w:jc w:val="center"/>
              <w:rPr>
                <w:rFonts w:ascii="宋体" w:hAnsi="宋体"/>
                <w:sz w:val="24"/>
              </w:rPr>
            </w:pPr>
            <w:r w:rsidRPr="00BF0242">
              <w:rPr>
                <w:rFonts w:ascii="宋体" w:hAnsi="宋体" w:hint="eastAsia"/>
                <w:sz w:val="24"/>
              </w:rPr>
              <w:t>结论</w:t>
            </w:r>
          </w:p>
        </w:tc>
        <w:tc>
          <w:tcPr>
            <w:tcW w:w="3050" w:type="dxa"/>
            <w:vAlign w:val="center"/>
          </w:tcPr>
          <w:p w14:paraId="661C7C40" w14:textId="77777777" w:rsidR="00BF0242" w:rsidRPr="00BF0242" w:rsidRDefault="00BF0242" w:rsidP="00E01B89">
            <w:pPr>
              <w:pStyle w:val="af5"/>
              <w:rPr>
                <w:rFonts w:ascii="宋体" w:hAnsi="宋体"/>
                <w:sz w:val="24"/>
              </w:rPr>
            </w:pPr>
            <w:r w:rsidRPr="00BF0242">
              <w:rPr>
                <w:rFonts w:ascii="宋体" w:hAnsi="宋体" w:hint="eastAsia"/>
                <w:sz w:val="24"/>
              </w:rPr>
              <w:t>(1)强度试验测得：底铺板抗弯极限载荷为</w:t>
            </w:r>
            <w:r w:rsidRPr="00BF0242">
              <w:rPr>
                <w:rFonts w:ascii="宋体" w:hAnsi="宋体"/>
                <w:sz w:val="24"/>
              </w:rPr>
              <w:t>27091.5 N</w:t>
            </w:r>
            <w:r w:rsidRPr="00BF0242">
              <w:rPr>
                <w:rFonts w:ascii="宋体" w:hAnsi="宋体" w:hint="eastAsia"/>
                <w:sz w:val="24"/>
              </w:rPr>
              <w:t>，</w:t>
            </w:r>
            <w:r w:rsidRPr="00BF0242">
              <w:rPr>
                <w:rFonts w:ascii="宋体" w:hAnsi="宋体"/>
                <w:sz w:val="24"/>
              </w:rPr>
              <w:t>最大</w:t>
            </w:r>
            <w:r w:rsidRPr="00BF0242">
              <w:rPr>
                <w:rFonts w:ascii="宋体" w:hAnsi="宋体" w:hint="eastAsia"/>
                <w:sz w:val="24"/>
              </w:rPr>
              <w:t>挠度平均值</w:t>
            </w:r>
            <w:r w:rsidRPr="00BF0242">
              <w:rPr>
                <w:rFonts w:ascii="宋体" w:hAnsi="宋体"/>
                <w:sz w:val="24"/>
              </w:rPr>
              <w:t>为</w:t>
            </w:r>
            <w:r w:rsidRPr="00BF0242">
              <w:rPr>
                <w:rFonts w:ascii="宋体" w:hAnsi="宋体" w:hint="eastAsia"/>
                <w:sz w:val="24"/>
              </w:rPr>
              <w:t>6.6</w:t>
            </w:r>
            <w:r w:rsidRPr="00BF0242">
              <w:rPr>
                <w:rFonts w:ascii="宋体" w:hAnsi="宋体"/>
                <w:sz w:val="24"/>
              </w:rPr>
              <w:t>mm</w:t>
            </w:r>
            <w:r w:rsidRPr="00BF0242">
              <w:rPr>
                <w:rFonts w:ascii="宋体" w:hAnsi="宋体" w:hint="eastAsia"/>
                <w:sz w:val="24"/>
              </w:rPr>
              <w:t>，变形率为1.7%。</w:t>
            </w:r>
          </w:p>
          <w:p w14:paraId="6DD7955D" w14:textId="77777777" w:rsidR="00BF0242" w:rsidRPr="00BF0242" w:rsidRDefault="00BF0242" w:rsidP="00E01B89">
            <w:pPr>
              <w:pStyle w:val="af5"/>
              <w:rPr>
                <w:rFonts w:ascii="宋体" w:hAnsi="宋体"/>
                <w:sz w:val="24"/>
                <w:highlight w:val="yellow"/>
              </w:rPr>
            </w:pPr>
            <w:r w:rsidRPr="00BF0242">
              <w:rPr>
                <w:rFonts w:ascii="宋体" w:hAnsi="宋体" w:hint="eastAsia"/>
                <w:sz w:val="24"/>
              </w:rPr>
              <w:t>(2)刚度试验测得：负载下挠度平均值</w:t>
            </w:r>
            <w:r w:rsidRPr="00BF0242">
              <w:rPr>
                <w:rFonts w:ascii="宋体" w:hAnsi="宋体"/>
                <w:sz w:val="24"/>
              </w:rPr>
              <w:t>为</w:t>
            </w:r>
            <w:r w:rsidRPr="00BF0242">
              <w:rPr>
                <w:rFonts w:ascii="宋体" w:hAnsi="宋体" w:hint="eastAsia"/>
                <w:sz w:val="24"/>
              </w:rPr>
              <w:t>2.6mm，变形率为0.7%；卸载结束时挠度平均值</w:t>
            </w:r>
            <w:r w:rsidRPr="00BF0242">
              <w:rPr>
                <w:rFonts w:ascii="宋体" w:hAnsi="宋体"/>
                <w:sz w:val="24"/>
              </w:rPr>
              <w:t>为</w:t>
            </w:r>
            <w:r w:rsidRPr="00BF0242">
              <w:rPr>
                <w:rFonts w:ascii="宋体" w:hAnsi="宋体" w:hint="eastAsia"/>
                <w:sz w:val="24"/>
              </w:rPr>
              <w:t>0.2mm，变形率为0.05%。</w:t>
            </w:r>
          </w:p>
        </w:tc>
        <w:tc>
          <w:tcPr>
            <w:tcW w:w="3050" w:type="dxa"/>
            <w:vAlign w:val="center"/>
          </w:tcPr>
          <w:p w14:paraId="028A0321" w14:textId="77777777" w:rsidR="00BF0242" w:rsidRPr="00BF0242" w:rsidRDefault="00BF0242" w:rsidP="00E01B89">
            <w:pPr>
              <w:pStyle w:val="af5"/>
              <w:rPr>
                <w:rFonts w:ascii="宋体" w:hAnsi="宋体"/>
                <w:sz w:val="24"/>
              </w:rPr>
            </w:pPr>
            <w:r w:rsidRPr="00BF0242">
              <w:rPr>
                <w:rFonts w:ascii="宋体" w:hAnsi="宋体" w:hint="eastAsia"/>
                <w:sz w:val="24"/>
              </w:rPr>
              <w:t>(1)强度试验测得：底铺板抗弯极限载荷为</w:t>
            </w:r>
            <w:r w:rsidRPr="00BF0242">
              <w:rPr>
                <w:rFonts w:ascii="宋体" w:hAnsi="宋体"/>
                <w:sz w:val="24"/>
              </w:rPr>
              <w:t>58639.5N</w:t>
            </w:r>
            <w:r w:rsidRPr="00BF0242">
              <w:rPr>
                <w:rFonts w:ascii="宋体" w:hAnsi="宋体" w:hint="eastAsia"/>
                <w:sz w:val="24"/>
              </w:rPr>
              <w:t>，</w:t>
            </w:r>
            <w:r w:rsidRPr="00BF0242">
              <w:rPr>
                <w:rFonts w:ascii="宋体" w:hAnsi="宋体"/>
                <w:sz w:val="24"/>
              </w:rPr>
              <w:t>最大</w:t>
            </w:r>
            <w:r w:rsidRPr="00BF0242">
              <w:rPr>
                <w:rFonts w:ascii="宋体" w:hAnsi="宋体" w:hint="eastAsia"/>
                <w:sz w:val="24"/>
              </w:rPr>
              <w:t>挠度平均值</w:t>
            </w:r>
            <w:r w:rsidRPr="00BF0242">
              <w:rPr>
                <w:rFonts w:ascii="宋体" w:hAnsi="宋体"/>
                <w:sz w:val="24"/>
              </w:rPr>
              <w:t>为</w:t>
            </w:r>
            <w:r w:rsidRPr="00BF0242">
              <w:rPr>
                <w:rFonts w:ascii="宋体" w:hAnsi="宋体" w:hint="eastAsia"/>
                <w:sz w:val="24"/>
              </w:rPr>
              <w:t>6.5</w:t>
            </w:r>
            <w:r w:rsidRPr="00BF0242">
              <w:rPr>
                <w:rFonts w:ascii="宋体" w:hAnsi="宋体"/>
                <w:sz w:val="24"/>
              </w:rPr>
              <w:t>mm</w:t>
            </w:r>
            <w:r w:rsidRPr="00BF0242">
              <w:rPr>
                <w:rFonts w:ascii="宋体" w:hAnsi="宋体" w:hint="eastAsia"/>
                <w:sz w:val="24"/>
              </w:rPr>
              <w:t>，变形率为1.7%。</w:t>
            </w:r>
          </w:p>
          <w:p w14:paraId="03A6C3A9" w14:textId="77777777" w:rsidR="00BF0242" w:rsidRPr="00BF0242" w:rsidRDefault="00BF0242" w:rsidP="00E01B89">
            <w:pPr>
              <w:pStyle w:val="af5"/>
              <w:rPr>
                <w:rFonts w:ascii="宋体" w:hAnsi="宋体"/>
                <w:sz w:val="24"/>
                <w:highlight w:val="yellow"/>
              </w:rPr>
            </w:pPr>
            <w:r w:rsidRPr="00BF0242">
              <w:rPr>
                <w:rFonts w:ascii="宋体" w:hAnsi="宋体" w:hint="eastAsia"/>
                <w:sz w:val="24"/>
              </w:rPr>
              <w:t>(2)刚度试验测得：负载下挠度平均值</w:t>
            </w:r>
            <w:r w:rsidRPr="00BF0242">
              <w:rPr>
                <w:rFonts w:ascii="宋体" w:hAnsi="宋体"/>
                <w:sz w:val="24"/>
              </w:rPr>
              <w:t>为</w:t>
            </w:r>
            <w:r w:rsidRPr="00BF0242">
              <w:rPr>
                <w:rFonts w:ascii="宋体" w:hAnsi="宋体" w:hint="eastAsia"/>
                <w:sz w:val="24"/>
              </w:rPr>
              <w:t>2.6mm，变形率为0.7%；卸载结束时挠度平均值</w:t>
            </w:r>
            <w:r w:rsidRPr="00BF0242">
              <w:rPr>
                <w:rFonts w:ascii="宋体" w:hAnsi="宋体"/>
                <w:sz w:val="24"/>
              </w:rPr>
              <w:t>为</w:t>
            </w:r>
            <w:r w:rsidRPr="00BF0242">
              <w:rPr>
                <w:rFonts w:ascii="宋体" w:hAnsi="宋体" w:hint="eastAsia"/>
                <w:sz w:val="24"/>
              </w:rPr>
              <w:t>0.2mm，变形率为0.05%。</w:t>
            </w:r>
          </w:p>
        </w:tc>
      </w:tr>
    </w:tbl>
    <w:p w14:paraId="20C76884" w14:textId="77777777" w:rsidR="00BF0242" w:rsidRPr="00BF0242" w:rsidRDefault="00BF0242" w:rsidP="00F82635">
      <w:pPr>
        <w:ind w:leftChars="-1" w:left="-2" w:firstLine="1"/>
        <w:jc w:val="center"/>
        <w:rPr>
          <w:rFonts w:ascii="仿宋_GB2312" w:hAnsi="仿宋"/>
          <w:kern w:val="0"/>
          <w:sz w:val="24"/>
        </w:rPr>
      </w:pPr>
    </w:p>
    <w:p w14:paraId="5B7ADC4D" w14:textId="486F630A" w:rsidR="008F67DC" w:rsidRPr="00F401F4" w:rsidRDefault="00BF0242" w:rsidP="00F401F4">
      <w:pPr>
        <w:pStyle w:val="af5"/>
        <w:snapToGrid w:val="0"/>
        <w:spacing w:after="0" w:line="324" w:lineRule="auto"/>
        <w:ind w:firstLine="420"/>
        <w:rPr>
          <w:rFonts w:ascii="仿宋_GB2312"/>
          <w:sz w:val="28"/>
        </w:rPr>
      </w:pPr>
      <w:r w:rsidRPr="00BF0242">
        <w:rPr>
          <w:rFonts w:ascii="仿宋_GB2312" w:hint="eastAsia"/>
          <w:sz w:val="28"/>
        </w:rPr>
        <w:t>基于上述试验结果，按照</w:t>
      </w:r>
      <w:r w:rsidRPr="00BF0242">
        <w:rPr>
          <w:rFonts w:ascii="仿宋_GB2312" w:hint="eastAsia"/>
          <w:sz w:val="28"/>
        </w:rPr>
        <w:t>8.4</w:t>
      </w:r>
      <w:r w:rsidRPr="00BF0242">
        <w:rPr>
          <w:rFonts w:ascii="仿宋_GB2312" w:hint="eastAsia"/>
          <w:sz w:val="28"/>
        </w:rPr>
        <w:t>规定的方法确定托盘的额定载荷。结果表明，试验所用日字底托盘的额定载荷为</w:t>
      </w:r>
      <w:r w:rsidRPr="00BF0242">
        <w:rPr>
          <w:rFonts w:ascii="仿宋_GB2312" w:hint="eastAsia"/>
          <w:sz w:val="28"/>
        </w:rPr>
        <w:t>1142kg</w:t>
      </w:r>
      <w:r w:rsidRPr="00BF0242">
        <w:rPr>
          <w:rFonts w:ascii="仿宋_GB2312" w:hint="eastAsia"/>
          <w:sz w:val="28"/>
        </w:rPr>
        <w:t>，川字底托盘的额定载荷为</w:t>
      </w:r>
      <w:r w:rsidRPr="00BF0242">
        <w:rPr>
          <w:rFonts w:ascii="仿宋_GB2312" w:hint="eastAsia"/>
          <w:sz w:val="28"/>
        </w:rPr>
        <w:t>1400kg</w:t>
      </w:r>
      <w:r w:rsidR="008F67DC" w:rsidRPr="00F401F4">
        <w:rPr>
          <w:rFonts w:ascii="仿宋_GB2312" w:hint="eastAsia"/>
          <w:sz w:val="28"/>
        </w:rPr>
        <w:t>。</w:t>
      </w:r>
    </w:p>
    <w:p w14:paraId="1362555C" w14:textId="0992A351" w:rsidR="008F67DC" w:rsidRPr="00F401F4" w:rsidRDefault="008F67DC" w:rsidP="00F401F4">
      <w:pPr>
        <w:pStyle w:val="af5"/>
        <w:snapToGrid w:val="0"/>
        <w:spacing w:after="0" w:line="324" w:lineRule="auto"/>
        <w:ind w:firstLine="420"/>
        <w:rPr>
          <w:rFonts w:ascii="仿宋_GB2312"/>
          <w:b/>
          <w:sz w:val="28"/>
        </w:rPr>
      </w:pPr>
      <w:r w:rsidRPr="00F401F4">
        <w:rPr>
          <w:rFonts w:ascii="仿宋_GB2312" w:hint="eastAsia"/>
          <w:b/>
          <w:sz w:val="28"/>
        </w:rPr>
        <w:t>②</w:t>
      </w:r>
      <w:r w:rsidR="00BF0242" w:rsidRPr="00BF0242">
        <w:rPr>
          <w:rFonts w:ascii="仿宋_GB2312" w:hint="eastAsia"/>
          <w:b/>
          <w:sz w:val="28"/>
        </w:rPr>
        <w:t>最大工作载荷试验</w:t>
      </w:r>
    </w:p>
    <w:p w14:paraId="38D142B4" w14:textId="77777777" w:rsidR="00BF0242" w:rsidRPr="00BF0242" w:rsidRDefault="00BF0242" w:rsidP="00BF0242">
      <w:pPr>
        <w:pStyle w:val="af5"/>
        <w:snapToGrid w:val="0"/>
        <w:spacing w:line="324" w:lineRule="auto"/>
        <w:ind w:firstLine="420"/>
        <w:rPr>
          <w:rFonts w:ascii="仿宋_GB2312"/>
          <w:sz w:val="28"/>
        </w:rPr>
      </w:pPr>
      <w:r w:rsidRPr="00BF0242">
        <w:rPr>
          <w:rFonts w:ascii="仿宋_GB2312" w:hint="eastAsia"/>
          <w:sz w:val="28"/>
        </w:rPr>
        <w:t>最大工作载荷试验中需要进行试验</w:t>
      </w:r>
      <w:r w:rsidRPr="00BF0242">
        <w:rPr>
          <w:rFonts w:ascii="仿宋_GB2312" w:hint="eastAsia"/>
          <w:sz w:val="28"/>
        </w:rPr>
        <w:t>1b</w:t>
      </w:r>
      <w:r w:rsidRPr="00BF0242">
        <w:rPr>
          <w:rFonts w:ascii="仿宋_GB2312" w:hint="eastAsia"/>
          <w:sz w:val="28"/>
        </w:rPr>
        <w:t>的抗弯刚度试验、试验</w:t>
      </w:r>
      <w:r w:rsidRPr="00BF0242">
        <w:rPr>
          <w:rFonts w:ascii="仿宋_GB2312" w:hint="eastAsia"/>
          <w:sz w:val="28"/>
        </w:rPr>
        <w:t>2b</w:t>
      </w:r>
      <w:r w:rsidRPr="00BF0242">
        <w:rPr>
          <w:rFonts w:ascii="仿宋_GB2312" w:hint="eastAsia"/>
          <w:sz w:val="28"/>
        </w:rPr>
        <w:t>的叉举抗弯刚度试验、试验</w:t>
      </w:r>
      <w:r w:rsidRPr="00BF0242">
        <w:rPr>
          <w:rFonts w:ascii="仿宋_GB2312" w:hint="eastAsia"/>
          <w:sz w:val="28"/>
        </w:rPr>
        <w:t>4b</w:t>
      </w:r>
      <w:r w:rsidRPr="00BF0242">
        <w:rPr>
          <w:rFonts w:ascii="仿宋_GB2312" w:hint="eastAsia"/>
          <w:sz w:val="28"/>
        </w:rPr>
        <w:t>的堆码铺板刚度试验、试验</w:t>
      </w:r>
      <w:r w:rsidRPr="00BF0242">
        <w:rPr>
          <w:rFonts w:ascii="仿宋_GB2312" w:hint="eastAsia"/>
          <w:sz w:val="28"/>
        </w:rPr>
        <w:t>5b</w:t>
      </w:r>
      <w:r w:rsidRPr="00BF0242">
        <w:rPr>
          <w:rFonts w:ascii="仿宋_GB2312" w:hint="eastAsia"/>
          <w:sz w:val="28"/>
        </w:rPr>
        <w:t>的底铺板抗弯刚度试验以及需要试验</w:t>
      </w:r>
      <w:r w:rsidRPr="00BF0242">
        <w:rPr>
          <w:rFonts w:ascii="仿宋_GB2312" w:hint="eastAsia"/>
          <w:sz w:val="28"/>
        </w:rPr>
        <w:t>7</w:t>
      </w:r>
      <w:r w:rsidRPr="00BF0242">
        <w:rPr>
          <w:rFonts w:ascii="仿宋_GB2312" w:hint="eastAsia"/>
          <w:sz w:val="28"/>
        </w:rPr>
        <w:t>的气囊抗弯试验的强度试验（</w:t>
      </w:r>
      <w:r w:rsidRPr="00BF0242">
        <w:rPr>
          <w:rFonts w:ascii="仿宋_GB2312" w:hint="eastAsia"/>
          <w:sz w:val="28"/>
        </w:rPr>
        <w:t>7a</w:t>
      </w:r>
      <w:r w:rsidRPr="00BF0242">
        <w:rPr>
          <w:rFonts w:ascii="仿宋_GB2312" w:hint="eastAsia"/>
          <w:sz w:val="28"/>
        </w:rPr>
        <w:t>）和刚度试验（</w:t>
      </w:r>
      <w:r w:rsidRPr="00BF0242">
        <w:rPr>
          <w:rFonts w:ascii="仿宋_GB2312" w:hint="eastAsia"/>
          <w:sz w:val="28"/>
        </w:rPr>
        <w:t>7b</w:t>
      </w:r>
      <w:r w:rsidRPr="00BF0242">
        <w:rPr>
          <w:rFonts w:ascii="仿宋_GB2312" w:hint="eastAsia"/>
          <w:sz w:val="28"/>
        </w:rPr>
        <w:t>）。</w:t>
      </w:r>
    </w:p>
    <w:p w14:paraId="1F7C6319" w14:textId="37036358" w:rsidR="008F67DC" w:rsidRPr="00F401F4" w:rsidRDefault="00BF0242" w:rsidP="00BF0242">
      <w:pPr>
        <w:pStyle w:val="af5"/>
        <w:snapToGrid w:val="0"/>
        <w:spacing w:after="0" w:line="324" w:lineRule="auto"/>
        <w:ind w:firstLine="420"/>
        <w:rPr>
          <w:rFonts w:ascii="仿宋_GB2312"/>
          <w:sz w:val="28"/>
        </w:rPr>
      </w:pPr>
      <w:r w:rsidRPr="00BF0242">
        <w:rPr>
          <w:rFonts w:ascii="仿宋_GB2312" w:hint="eastAsia"/>
          <w:sz w:val="28"/>
        </w:rPr>
        <w:t>按标准规定，试验</w:t>
      </w:r>
      <w:r w:rsidRPr="00BF0242">
        <w:rPr>
          <w:rFonts w:ascii="仿宋_GB2312" w:hint="eastAsia"/>
          <w:sz w:val="28"/>
        </w:rPr>
        <w:t>1b</w:t>
      </w:r>
      <w:r w:rsidRPr="00BF0242">
        <w:rPr>
          <w:rFonts w:ascii="仿宋_GB2312" w:hint="eastAsia"/>
          <w:sz w:val="28"/>
        </w:rPr>
        <w:t>、</w:t>
      </w:r>
      <w:r w:rsidRPr="00BF0242">
        <w:rPr>
          <w:rFonts w:ascii="仿宋_GB2312" w:hint="eastAsia"/>
          <w:sz w:val="28"/>
        </w:rPr>
        <w:t>2b</w:t>
      </w:r>
      <w:r w:rsidRPr="00BF0242">
        <w:rPr>
          <w:rFonts w:ascii="仿宋_GB2312" w:hint="eastAsia"/>
          <w:sz w:val="28"/>
        </w:rPr>
        <w:t>、</w:t>
      </w:r>
      <w:r w:rsidRPr="00BF0242">
        <w:rPr>
          <w:rFonts w:ascii="仿宋_GB2312" w:hint="eastAsia"/>
          <w:sz w:val="28"/>
        </w:rPr>
        <w:t>4b</w:t>
      </w:r>
      <w:r w:rsidRPr="00BF0242">
        <w:rPr>
          <w:rFonts w:ascii="仿宋_GB2312" w:hint="eastAsia"/>
          <w:sz w:val="28"/>
        </w:rPr>
        <w:t>和</w:t>
      </w:r>
      <w:r w:rsidRPr="00BF0242">
        <w:rPr>
          <w:rFonts w:ascii="仿宋_GB2312" w:hint="eastAsia"/>
          <w:sz w:val="28"/>
        </w:rPr>
        <w:t>5b</w:t>
      </w:r>
      <w:r w:rsidRPr="00BF0242">
        <w:rPr>
          <w:rFonts w:ascii="仿宋_GB2312" w:hint="eastAsia"/>
          <w:sz w:val="28"/>
        </w:rPr>
        <w:t>的试验载荷为有效载荷。以托盘在使用中承载</w:t>
      </w:r>
      <w:r w:rsidRPr="00BF0242">
        <w:rPr>
          <w:rFonts w:ascii="仿宋_GB2312" w:hint="eastAsia"/>
          <w:sz w:val="28"/>
        </w:rPr>
        <w:t>1t</w:t>
      </w:r>
      <w:r w:rsidRPr="00BF0242">
        <w:rPr>
          <w:rFonts w:ascii="仿宋_GB2312" w:hint="eastAsia"/>
          <w:sz w:val="28"/>
        </w:rPr>
        <w:t>的载荷进行试验，结果见表</w:t>
      </w:r>
      <w:r w:rsidRPr="00BF0242">
        <w:rPr>
          <w:rFonts w:ascii="仿宋_GB2312" w:hint="eastAsia"/>
          <w:sz w:val="28"/>
        </w:rPr>
        <w:t>9</w:t>
      </w:r>
      <w:r w:rsidRPr="00BF0242">
        <w:rPr>
          <w:rFonts w:ascii="仿宋_GB2312" w:hint="eastAsia"/>
          <w:sz w:val="28"/>
        </w:rPr>
        <w:t>所示。气囊抗弯试验的强度试验（</w:t>
      </w:r>
      <w:r w:rsidRPr="00BF0242">
        <w:rPr>
          <w:rFonts w:ascii="仿宋_GB2312" w:hint="eastAsia"/>
          <w:sz w:val="28"/>
        </w:rPr>
        <w:t>7a</w:t>
      </w:r>
      <w:r w:rsidRPr="00BF0242">
        <w:rPr>
          <w:rFonts w:ascii="仿宋_GB2312" w:hint="eastAsia"/>
          <w:sz w:val="28"/>
        </w:rPr>
        <w:t>）和刚度试验（</w:t>
      </w:r>
      <w:r w:rsidRPr="00BF0242">
        <w:rPr>
          <w:rFonts w:ascii="仿宋_GB2312" w:hint="eastAsia"/>
          <w:sz w:val="28"/>
        </w:rPr>
        <w:t>7b</w:t>
      </w:r>
      <w:r w:rsidRPr="00BF0242">
        <w:rPr>
          <w:rFonts w:ascii="仿宋_GB2312" w:hint="eastAsia"/>
          <w:sz w:val="28"/>
        </w:rPr>
        <w:t>）结果见表</w:t>
      </w:r>
      <w:r w:rsidRPr="00BF0242">
        <w:rPr>
          <w:rFonts w:ascii="仿宋_GB2312" w:hint="eastAsia"/>
          <w:sz w:val="28"/>
        </w:rPr>
        <w:t>10</w:t>
      </w:r>
      <w:r w:rsidRPr="00BF0242">
        <w:rPr>
          <w:rFonts w:ascii="仿宋_GB2312" w:hint="eastAsia"/>
          <w:sz w:val="28"/>
        </w:rPr>
        <w:t>。试验结果显</w:t>
      </w:r>
      <w:r w:rsidRPr="00BF0242">
        <w:rPr>
          <w:rFonts w:ascii="仿宋_GB2312" w:hint="eastAsia"/>
          <w:sz w:val="28"/>
        </w:rPr>
        <w:lastRenderedPageBreak/>
        <w:t>示，测试的日字底托盘和川字底托盘均能承载</w:t>
      </w:r>
      <w:r w:rsidRPr="00BF0242">
        <w:rPr>
          <w:rFonts w:ascii="仿宋_GB2312" w:hint="eastAsia"/>
          <w:sz w:val="28"/>
        </w:rPr>
        <w:t>1t</w:t>
      </w:r>
      <w:r w:rsidR="008F67DC" w:rsidRPr="00F401F4">
        <w:rPr>
          <w:rFonts w:ascii="仿宋_GB2312" w:hint="eastAsia"/>
          <w:sz w:val="28"/>
        </w:rPr>
        <w:t>。</w:t>
      </w:r>
    </w:p>
    <w:p w14:paraId="01F279AC" w14:textId="7B38DBCD" w:rsidR="008F67DC" w:rsidRPr="00F401F4" w:rsidRDefault="008F67DC" w:rsidP="00F82635">
      <w:pPr>
        <w:ind w:leftChars="-1" w:left="-2" w:firstLine="1"/>
        <w:jc w:val="center"/>
        <w:rPr>
          <w:rFonts w:ascii="仿宋" w:hAnsi="仿宋"/>
          <w:kern w:val="0"/>
          <w:sz w:val="24"/>
        </w:rPr>
      </w:pPr>
      <w:r w:rsidRPr="00F401F4">
        <w:rPr>
          <w:rFonts w:ascii="仿宋" w:hAnsi="仿宋" w:hint="eastAsia"/>
          <w:kern w:val="0"/>
          <w:sz w:val="24"/>
        </w:rPr>
        <w:t>表</w:t>
      </w:r>
      <w:r w:rsidRPr="00F401F4">
        <w:rPr>
          <w:rFonts w:ascii="仿宋" w:hAnsi="仿宋"/>
          <w:kern w:val="0"/>
          <w:sz w:val="24"/>
        </w:rPr>
        <w:t xml:space="preserve">9 </w:t>
      </w:r>
      <w:r w:rsidR="004F79D7" w:rsidRPr="004F79D7">
        <w:rPr>
          <w:rFonts w:ascii="仿宋" w:hAnsi="仿宋" w:hint="eastAsia"/>
          <w:kern w:val="0"/>
          <w:sz w:val="24"/>
        </w:rPr>
        <w:t>试验</w:t>
      </w:r>
      <w:r w:rsidR="004F79D7" w:rsidRPr="004F79D7">
        <w:rPr>
          <w:rFonts w:ascii="仿宋" w:hAnsi="仿宋" w:hint="eastAsia"/>
          <w:kern w:val="0"/>
          <w:sz w:val="24"/>
        </w:rPr>
        <w:t>1b</w:t>
      </w:r>
      <w:r w:rsidR="004F79D7" w:rsidRPr="004F79D7">
        <w:rPr>
          <w:rFonts w:ascii="仿宋" w:hAnsi="仿宋" w:hint="eastAsia"/>
          <w:kern w:val="0"/>
          <w:sz w:val="24"/>
        </w:rPr>
        <w:t>、</w:t>
      </w:r>
      <w:r w:rsidR="004F79D7" w:rsidRPr="004F79D7">
        <w:rPr>
          <w:rFonts w:ascii="仿宋" w:hAnsi="仿宋" w:hint="eastAsia"/>
          <w:kern w:val="0"/>
          <w:sz w:val="24"/>
        </w:rPr>
        <w:t>2b</w:t>
      </w:r>
      <w:r w:rsidR="004F79D7" w:rsidRPr="004F79D7">
        <w:rPr>
          <w:rFonts w:ascii="仿宋" w:hAnsi="仿宋" w:hint="eastAsia"/>
          <w:kern w:val="0"/>
          <w:sz w:val="24"/>
        </w:rPr>
        <w:t>、</w:t>
      </w:r>
      <w:r w:rsidR="004F79D7" w:rsidRPr="004F79D7">
        <w:rPr>
          <w:rFonts w:ascii="仿宋" w:hAnsi="仿宋" w:hint="eastAsia"/>
          <w:kern w:val="0"/>
          <w:sz w:val="24"/>
        </w:rPr>
        <w:t>4b</w:t>
      </w:r>
      <w:r w:rsidR="004F79D7" w:rsidRPr="004F79D7">
        <w:rPr>
          <w:rFonts w:ascii="仿宋" w:hAnsi="仿宋" w:hint="eastAsia"/>
          <w:kern w:val="0"/>
          <w:sz w:val="24"/>
        </w:rPr>
        <w:t>和</w:t>
      </w:r>
      <w:r w:rsidR="004F79D7" w:rsidRPr="004F79D7">
        <w:rPr>
          <w:rFonts w:ascii="仿宋" w:hAnsi="仿宋" w:hint="eastAsia"/>
          <w:kern w:val="0"/>
          <w:sz w:val="24"/>
        </w:rPr>
        <w:t>5b</w:t>
      </w:r>
      <w:r w:rsidR="004F79D7" w:rsidRPr="004F79D7">
        <w:rPr>
          <w:rFonts w:ascii="仿宋" w:hAnsi="仿宋" w:hint="eastAsia"/>
          <w:kern w:val="0"/>
          <w:sz w:val="24"/>
        </w:rPr>
        <w:t>试验的最大工作载荷试验</w:t>
      </w:r>
    </w:p>
    <w:tbl>
      <w:tblPr>
        <w:tblStyle w:val="af7"/>
        <w:tblW w:w="0" w:type="auto"/>
        <w:jc w:val="center"/>
        <w:tblLook w:val="04A0" w:firstRow="1" w:lastRow="0" w:firstColumn="1" w:lastColumn="0" w:noHBand="0" w:noVBand="1"/>
      </w:tblPr>
      <w:tblGrid>
        <w:gridCol w:w="2196"/>
        <w:gridCol w:w="3066"/>
        <w:gridCol w:w="3066"/>
      </w:tblGrid>
      <w:tr w:rsidR="004F79D7" w:rsidRPr="004F79D7" w14:paraId="2BAD730A" w14:textId="77777777" w:rsidTr="00E01B89">
        <w:trPr>
          <w:jc w:val="center"/>
        </w:trPr>
        <w:tc>
          <w:tcPr>
            <w:tcW w:w="2196" w:type="dxa"/>
            <w:vAlign w:val="center"/>
          </w:tcPr>
          <w:p w14:paraId="7DA656C4" w14:textId="77777777" w:rsidR="004F79D7" w:rsidRPr="004F79D7" w:rsidRDefault="004F79D7" w:rsidP="00E01B89">
            <w:pPr>
              <w:pStyle w:val="af5"/>
              <w:jc w:val="center"/>
              <w:rPr>
                <w:rFonts w:ascii="宋体" w:hAnsi="宋体"/>
                <w:sz w:val="24"/>
              </w:rPr>
            </w:pPr>
          </w:p>
        </w:tc>
        <w:tc>
          <w:tcPr>
            <w:tcW w:w="3050" w:type="dxa"/>
            <w:vAlign w:val="center"/>
          </w:tcPr>
          <w:p w14:paraId="715B9DB4" w14:textId="77777777" w:rsidR="004F79D7" w:rsidRPr="004F79D7" w:rsidRDefault="004F79D7" w:rsidP="00E01B89">
            <w:pPr>
              <w:pStyle w:val="af5"/>
              <w:jc w:val="center"/>
              <w:rPr>
                <w:rFonts w:ascii="宋体" w:hAnsi="宋体"/>
                <w:sz w:val="24"/>
              </w:rPr>
            </w:pPr>
            <w:r w:rsidRPr="004F79D7">
              <w:rPr>
                <w:rFonts w:ascii="宋体" w:hAnsi="宋体" w:hint="eastAsia"/>
                <w:sz w:val="24"/>
              </w:rPr>
              <w:t>日字底托盘</w:t>
            </w:r>
          </w:p>
        </w:tc>
        <w:tc>
          <w:tcPr>
            <w:tcW w:w="3050" w:type="dxa"/>
            <w:vAlign w:val="center"/>
          </w:tcPr>
          <w:p w14:paraId="62BDF002" w14:textId="77777777" w:rsidR="004F79D7" w:rsidRPr="004F79D7" w:rsidRDefault="004F79D7" w:rsidP="00E01B89">
            <w:pPr>
              <w:pStyle w:val="af5"/>
              <w:jc w:val="center"/>
              <w:rPr>
                <w:rFonts w:ascii="宋体" w:hAnsi="宋体"/>
                <w:sz w:val="24"/>
              </w:rPr>
            </w:pPr>
            <w:r w:rsidRPr="004F79D7">
              <w:rPr>
                <w:rFonts w:ascii="宋体" w:hAnsi="宋体" w:hint="eastAsia"/>
                <w:sz w:val="24"/>
              </w:rPr>
              <w:t>川字底托盘</w:t>
            </w:r>
          </w:p>
        </w:tc>
      </w:tr>
      <w:tr w:rsidR="004F79D7" w:rsidRPr="004F79D7" w14:paraId="15663623" w14:textId="77777777" w:rsidTr="00E01B89">
        <w:trPr>
          <w:jc w:val="center"/>
        </w:trPr>
        <w:tc>
          <w:tcPr>
            <w:tcW w:w="2196" w:type="dxa"/>
            <w:vAlign w:val="center"/>
          </w:tcPr>
          <w:p w14:paraId="38231934" w14:textId="77777777" w:rsidR="004F79D7" w:rsidRPr="004F79D7" w:rsidRDefault="004F79D7" w:rsidP="00E01B89">
            <w:pPr>
              <w:pStyle w:val="af5"/>
              <w:jc w:val="center"/>
              <w:rPr>
                <w:rFonts w:ascii="宋体" w:hAnsi="宋体"/>
                <w:sz w:val="24"/>
              </w:rPr>
            </w:pPr>
            <w:r w:rsidRPr="004F79D7">
              <w:rPr>
                <w:rFonts w:ascii="宋体" w:hAnsi="宋体" w:hint="eastAsia"/>
                <w:sz w:val="24"/>
              </w:rPr>
              <w:t>试验1b</w:t>
            </w:r>
          </w:p>
          <w:p w14:paraId="358AC02D" w14:textId="77777777" w:rsidR="004F79D7" w:rsidRPr="004F79D7" w:rsidRDefault="004F79D7" w:rsidP="00E01B89">
            <w:pPr>
              <w:pStyle w:val="af5"/>
              <w:jc w:val="center"/>
              <w:rPr>
                <w:rFonts w:ascii="宋体" w:hAnsi="宋体"/>
                <w:sz w:val="24"/>
              </w:rPr>
            </w:pPr>
            <w:r w:rsidRPr="004F79D7">
              <w:rPr>
                <w:rFonts w:ascii="宋体" w:hAnsi="宋体" w:hint="eastAsia"/>
                <w:sz w:val="24"/>
              </w:rPr>
              <w:t>抗弯刚度试验</w:t>
            </w:r>
          </w:p>
        </w:tc>
        <w:tc>
          <w:tcPr>
            <w:tcW w:w="3050" w:type="dxa"/>
            <w:vAlign w:val="center"/>
          </w:tcPr>
          <w:p w14:paraId="26FB417C" w14:textId="77777777" w:rsidR="004F79D7" w:rsidRPr="004F79D7" w:rsidRDefault="004F79D7" w:rsidP="00E01B89">
            <w:pPr>
              <w:pStyle w:val="af5"/>
              <w:jc w:val="center"/>
              <w:rPr>
                <w:rFonts w:ascii="宋体" w:hAnsi="宋体"/>
                <w:sz w:val="24"/>
              </w:rPr>
            </w:pPr>
            <w:r w:rsidRPr="004F79D7">
              <w:rPr>
                <w:rFonts w:ascii="宋体" w:hAnsi="宋体"/>
                <w:noProof/>
                <w:sz w:val="24"/>
              </w:rPr>
              <w:drawing>
                <wp:inline distT="0" distB="0" distL="114300" distR="114300" wp14:anchorId="628673DE" wp14:editId="5B180302">
                  <wp:extent cx="1801495" cy="997585"/>
                  <wp:effectExtent l="0" t="0" r="8255" b="12065"/>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pic:cNvPicPr>
                        </pic:nvPicPr>
                        <pic:blipFill>
                          <a:blip r:embed="rId45"/>
                          <a:stretch>
                            <a:fillRect/>
                          </a:stretch>
                        </pic:blipFill>
                        <pic:spPr>
                          <a:xfrm>
                            <a:off x="0" y="0"/>
                            <a:ext cx="1801495" cy="997585"/>
                          </a:xfrm>
                          <a:prstGeom prst="rect">
                            <a:avLst/>
                          </a:prstGeom>
                        </pic:spPr>
                      </pic:pic>
                    </a:graphicData>
                  </a:graphic>
                </wp:inline>
              </w:drawing>
            </w:r>
          </w:p>
          <w:p w14:paraId="100C024C"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37C0E5B1" w14:textId="77777777" w:rsidR="004F79D7" w:rsidRPr="004F79D7" w:rsidRDefault="004F79D7" w:rsidP="00E01B89">
            <w:pPr>
              <w:pStyle w:val="af5"/>
              <w:rPr>
                <w:rFonts w:ascii="宋体" w:hAnsi="宋体"/>
                <w:sz w:val="24"/>
              </w:rPr>
            </w:pPr>
            <w:r w:rsidRPr="004F79D7">
              <w:rPr>
                <w:rFonts w:ascii="宋体" w:hAnsi="宋体" w:hint="eastAsia"/>
                <w:sz w:val="24"/>
              </w:rPr>
              <w:t>负载下挠度平均值为10.2mm，变形率为1.1%；卸载后挠度平均值1.4mm，变形率为0.16%。</w:t>
            </w:r>
          </w:p>
        </w:tc>
        <w:tc>
          <w:tcPr>
            <w:tcW w:w="3050" w:type="dxa"/>
            <w:vAlign w:val="center"/>
          </w:tcPr>
          <w:p w14:paraId="7E388719" w14:textId="77777777" w:rsidR="004F79D7" w:rsidRPr="004F79D7" w:rsidRDefault="004F79D7" w:rsidP="00E01B89">
            <w:pPr>
              <w:pStyle w:val="af5"/>
              <w:jc w:val="center"/>
              <w:rPr>
                <w:rFonts w:ascii="宋体" w:hAnsi="宋体"/>
                <w:color w:val="000000"/>
                <w:sz w:val="24"/>
              </w:rPr>
            </w:pPr>
            <w:r w:rsidRPr="004F79D7">
              <w:rPr>
                <w:rFonts w:ascii="宋体" w:hAnsi="宋体"/>
                <w:noProof/>
                <w:sz w:val="24"/>
              </w:rPr>
              <w:drawing>
                <wp:inline distT="0" distB="0" distL="114300" distR="114300" wp14:anchorId="43384B21" wp14:editId="61A6FDF0">
                  <wp:extent cx="1792605" cy="992505"/>
                  <wp:effectExtent l="0" t="0" r="17145" b="17145"/>
                  <wp:docPr id="38" name="图片 38" descr="川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川1b"/>
                          <pic:cNvPicPr>
                            <a:picLocks noChangeAspect="1"/>
                          </pic:cNvPicPr>
                        </pic:nvPicPr>
                        <pic:blipFill>
                          <a:blip r:embed="rId46"/>
                          <a:stretch>
                            <a:fillRect/>
                          </a:stretch>
                        </pic:blipFill>
                        <pic:spPr>
                          <a:xfrm>
                            <a:off x="0" y="0"/>
                            <a:ext cx="1792605" cy="992505"/>
                          </a:xfrm>
                          <a:prstGeom prst="rect">
                            <a:avLst/>
                          </a:prstGeom>
                        </pic:spPr>
                      </pic:pic>
                    </a:graphicData>
                  </a:graphic>
                </wp:inline>
              </w:drawing>
            </w:r>
          </w:p>
          <w:p w14:paraId="59A3B514"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7866A8CA" w14:textId="77777777" w:rsidR="004F79D7" w:rsidRPr="004F79D7" w:rsidRDefault="004F79D7" w:rsidP="00E01B89">
            <w:pPr>
              <w:pStyle w:val="af5"/>
              <w:rPr>
                <w:rFonts w:ascii="宋体" w:hAnsi="宋体"/>
                <w:color w:val="000000"/>
                <w:sz w:val="24"/>
              </w:rPr>
            </w:pPr>
            <w:r w:rsidRPr="004F79D7">
              <w:rPr>
                <w:rFonts w:ascii="宋体" w:hAnsi="宋体" w:hint="eastAsia"/>
                <w:sz w:val="24"/>
              </w:rPr>
              <w:t>负载下挠度平均值为11.2mm，变形率为1.2%；卸载后挠度平均值0.2mm，变形率为0.02%。</w:t>
            </w:r>
          </w:p>
        </w:tc>
      </w:tr>
      <w:tr w:rsidR="004F79D7" w:rsidRPr="004F79D7" w14:paraId="241211B6" w14:textId="77777777" w:rsidTr="00E01B89">
        <w:trPr>
          <w:jc w:val="center"/>
        </w:trPr>
        <w:tc>
          <w:tcPr>
            <w:tcW w:w="2196" w:type="dxa"/>
            <w:vAlign w:val="center"/>
          </w:tcPr>
          <w:p w14:paraId="0D378DCC" w14:textId="77777777" w:rsidR="004F79D7" w:rsidRPr="004F79D7" w:rsidRDefault="004F79D7" w:rsidP="00E01B89">
            <w:pPr>
              <w:pStyle w:val="af5"/>
              <w:jc w:val="center"/>
              <w:rPr>
                <w:rFonts w:ascii="宋体" w:hAnsi="宋体"/>
                <w:sz w:val="24"/>
              </w:rPr>
            </w:pPr>
            <w:r w:rsidRPr="004F79D7">
              <w:rPr>
                <w:rFonts w:ascii="宋体" w:hAnsi="宋体" w:hint="eastAsia"/>
                <w:sz w:val="24"/>
              </w:rPr>
              <w:t>试验2b</w:t>
            </w:r>
          </w:p>
          <w:p w14:paraId="27477D9D" w14:textId="77777777" w:rsidR="004F79D7" w:rsidRPr="004F79D7" w:rsidRDefault="004F79D7" w:rsidP="00E01B89">
            <w:pPr>
              <w:pStyle w:val="af5"/>
              <w:jc w:val="center"/>
              <w:rPr>
                <w:rFonts w:ascii="宋体" w:hAnsi="宋体"/>
                <w:sz w:val="24"/>
              </w:rPr>
            </w:pPr>
            <w:r w:rsidRPr="004F79D7">
              <w:rPr>
                <w:rFonts w:ascii="宋体" w:hAnsi="宋体" w:hint="eastAsia"/>
                <w:sz w:val="24"/>
              </w:rPr>
              <w:t>叉举刚度试验</w:t>
            </w:r>
          </w:p>
        </w:tc>
        <w:tc>
          <w:tcPr>
            <w:tcW w:w="3050" w:type="dxa"/>
            <w:vAlign w:val="center"/>
          </w:tcPr>
          <w:p w14:paraId="7CAAB3D8" w14:textId="77777777" w:rsidR="004F79D7" w:rsidRPr="004F79D7" w:rsidRDefault="004F79D7" w:rsidP="00E01B89">
            <w:pPr>
              <w:pStyle w:val="af5"/>
              <w:jc w:val="center"/>
              <w:rPr>
                <w:rFonts w:ascii="宋体" w:hAnsi="宋体"/>
                <w:sz w:val="24"/>
              </w:rPr>
            </w:pPr>
            <w:r w:rsidRPr="004F79D7">
              <w:rPr>
                <w:rFonts w:ascii="宋体" w:hAnsi="宋体"/>
                <w:noProof/>
                <w:sz w:val="24"/>
              </w:rPr>
              <w:drawing>
                <wp:inline distT="0" distB="0" distL="0" distR="0" wp14:anchorId="5E68CEEE" wp14:editId="75D76C21">
                  <wp:extent cx="1799590" cy="1066800"/>
                  <wp:effectExtent l="0" t="0" r="0" b="0"/>
                  <wp:docPr id="1489639123" name="图片 148963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39123" name="图片 1489639123"/>
                          <pic:cNvPicPr>
                            <a:picLocks noChangeAspect="1"/>
                          </pic:cNvPicPr>
                        </pic:nvPicPr>
                        <pic:blipFill>
                          <a:blip r:embed="rId47"/>
                          <a:stretch>
                            <a:fillRect/>
                          </a:stretch>
                        </pic:blipFill>
                        <pic:spPr>
                          <a:xfrm>
                            <a:off x="0" y="0"/>
                            <a:ext cx="1800000" cy="1066939"/>
                          </a:xfrm>
                          <a:prstGeom prst="rect">
                            <a:avLst/>
                          </a:prstGeom>
                        </pic:spPr>
                      </pic:pic>
                    </a:graphicData>
                  </a:graphic>
                </wp:inline>
              </w:drawing>
            </w:r>
          </w:p>
          <w:p w14:paraId="3BC24E12"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2839D1E5" w14:textId="77777777" w:rsidR="004F79D7" w:rsidRPr="004F79D7" w:rsidRDefault="004F79D7" w:rsidP="00E01B89">
            <w:pPr>
              <w:pStyle w:val="af5"/>
              <w:rPr>
                <w:rFonts w:ascii="宋体" w:hAnsi="宋体"/>
                <w:sz w:val="24"/>
              </w:rPr>
            </w:pPr>
            <w:r w:rsidRPr="004F79D7">
              <w:rPr>
                <w:rFonts w:ascii="宋体" w:hAnsi="宋体" w:hint="eastAsia"/>
                <w:sz w:val="24"/>
              </w:rPr>
              <w:t>负载下内跨挠度平均值为3.6mm，变形率为0.6%，卸载后挠度平均值0.4mm，变形率为0.1%。负载下外跨挠度平均值为2.6mm，变形率为1.4%，卸载后挠度平均值为0.1mm，变形率为0.1%。</w:t>
            </w:r>
          </w:p>
        </w:tc>
        <w:tc>
          <w:tcPr>
            <w:tcW w:w="3050" w:type="dxa"/>
            <w:vAlign w:val="center"/>
          </w:tcPr>
          <w:p w14:paraId="4D36115D" w14:textId="77777777" w:rsidR="004F79D7" w:rsidRPr="004F79D7" w:rsidRDefault="004F79D7" w:rsidP="00E01B89">
            <w:pPr>
              <w:pStyle w:val="af5"/>
              <w:jc w:val="center"/>
              <w:rPr>
                <w:rFonts w:ascii="宋体" w:hAnsi="宋体"/>
                <w:color w:val="000000"/>
                <w:sz w:val="24"/>
              </w:rPr>
            </w:pPr>
            <w:r w:rsidRPr="004F79D7">
              <w:rPr>
                <w:rFonts w:ascii="宋体" w:hAnsi="宋体"/>
                <w:noProof/>
                <w:sz w:val="24"/>
              </w:rPr>
              <w:drawing>
                <wp:inline distT="0" distB="0" distL="0" distR="0" wp14:anchorId="645C2EDD" wp14:editId="3F7EBE4F">
                  <wp:extent cx="1799590" cy="1052830"/>
                  <wp:effectExtent l="0" t="0" r="0" b="0"/>
                  <wp:docPr id="6303027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02728" name="图片 33"/>
                          <pic:cNvPicPr>
                            <a:picLocks noChangeAspect="1" noChangeArrowheads="1"/>
                          </pic:cNvPicPr>
                        </pic:nvPicPr>
                        <pic:blipFill>
                          <a:blip r:embed="rId48"/>
                          <a:srcRect/>
                          <a:stretch>
                            <a:fillRect/>
                          </a:stretch>
                        </pic:blipFill>
                        <pic:spPr>
                          <a:xfrm>
                            <a:off x="0" y="0"/>
                            <a:ext cx="1800000" cy="1053036"/>
                          </a:xfrm>
                          <a:prstGeom prst="rect">
                            <a:avLst/>
                          </a:prstGeom>
                          <a:noFill/>
                          <a:ln w="9525">
                            <a:noFill/>
                            <a:miter lim="800000"/>
                            <a:headEnd/>
                            <a:tailEnd/>
                          </a:ln>
                        </pic:spPr>
                      </pic:pic>
                    </a:graphicData>
                  </a:graphic>
                </wp:inline>
              </w:drawing>
            </w:r>
          </w:p>
          <w:p w14:paraId="2E44E817"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248882E3" w14:textId="77777777" w:rsidR="004F79D7" w:rsidRPr="004F79D7" w:rsidRDefault="004F79D7" w:rsidP="00E01B89">
            <w:pPr>
              <w:pStyle w:val="af5"/>
              <w:rPr>
                <w:rFonts w:ascii="宋体" w:hAnsi="宋体"/>
                <w:sz w:val="24"/>
              </w:rPr>
            </w:pPr>
            <w:r w:rsidRPr="004F79D7">
              <w:rPr>
                <w:rFonts w:ascii="宋体" w:hAnsi="宋体" w:hint="eastAsia"/>
                <w:sz w:val="24"/>
              </w:rPr>
              <w:t>负载下内跨挠度平均值为3.3mm，变形率为0.7%，卸载后挠度平均值0mm，变形率为0%。负载下外跨挠度平均值为1.0mm，变形率为0.7%，卸载后挠度平均值0mm，变形率为0%。</w:t>
            </w:r>
          </w:p>
        </w:tc>
      </w:tr>
      <w:tr w:rsidR="004F79D7" w:rsidRPr="004F79D7" w14:paraId="47F4A2D1" w14:textId="77777777" w:rsidTr="00E01B89">
        <w:trPr>
          <w:jc w:val="center"/>
        </w:trPr>
        <w:tc>
          <w:tcPr>
            <w:tcW w:w="2196" w:type="dxa"/>
            <w:vAlign w:val="center"/>
          </w:tcPr>
          <w:p w14:paraId="643E4563" w14:textId="77777777" w:rsidR="004F79D7" w:rsidRPr="004F79D7" w:rsidRDefault="004F79D7" w:rsidP="00E01B89">
            <w:pPr>
              <w:pStyle w:val="af5"/>
              <w:jc w:val="center"/>
              <w:rPr>
                <w:rFonts w:ascii="宋体" w:hAnsi="宋体"/>
                <w:sz w:val="24"/>
              </w:rPr>
            </w:pPr>
            <w:r w:rsidRPr="004F79D7">
              <w:rPr>
                <w:rFonts w:ascii="宋体" w:hAnsi="宋体"/>
                <w:sz w:val="24"/>
              </w:rPr>
              <w:t>试验</w:t>
            </w:r>
            <w:r w:rsidRPr="004F79D7">
              <w:rPr>
                <w:rFonts w:ascii="宋体" w:hAnsi="宋体" w:hint="eastAsia"/>
                <w:sz w:val="24"/>
              </w:rPr>
              <w:t>4b</w:t>
            </w:r>
          </w:p>
          <w:p w14:paraId="43F8D1BD" w14:textId="77777777" w:rsidR="004F79D7" w:rsidRPr="004F79D7" w:rsidRDefault="004F79D7" w:rsidP="00E01B89">
            <w:pPr>
              <w:pStyle w:val="af5"/>
              <w:jc w:val="center"/>
              <w:rPr>
                <w:rFonts w:ascii="宋体" w:hAnsi="宋体"/>
                <w:sz w:val="24"/>
              </w:rPr>
            </w:pPr>
            <w:r w:rsidRPr="004F79D7">
              <w:rPr>
                <w:rFonts w:ascii="宋体" w:hAnsi="宋体" w:hint="eastAsia"/>
                <w:sz w:val="24"/>
              </w:rPr>
              <w:t>堆码刚度试验</w:t>
            </w:r>
          </w:p>
        </w:tc>
        <w:tc>
          <w:tcPr>
            <w:tcW w:w="3050" w:type="dxa"/>
            <w:vAlign w:val="center"/>
          </w:tcPr>
          <w:p w14:paraId="3B931348" w14:textId="77777777" w:rsidR="004F79D7" w:rsidRPr="004F79D7" w:rsidRDefault="004F79D7" w:rsidP="00E01B89">
            <w:pPr>
              <w:pStyle w:val="af5"/>
              <w:jc w:val="center"/>
              <w:rPr>
                <w:rFonts w:ascii="宋体" w:hAnsi="宋体"/>
                <w:sz w:val="24"/>
              </w:rPr>
            </w:pPr>
            <w:r w:rsidRPr="004F79D7">
              <w:rPr>
                <w:rFonts w:ascii="宋体" w:hAnsi="宋体"/>
                <w:noProof/>
                <w:sz w:val="24"/>
              </w:rPr>
              <w:drawing>
                <wp:inline distT="0" distB="0" distL="114300" distR="114300" wp14:anchorId="7C57B75C" wp14:editId="4C223C62">
                  <wp:extent cx="1801495" cy="997585"/>
                  <wp:effectExtent l="0" t="0" r="8255" b="12065"/>
                  <wp:docPr id="42" name="图片 42" descr="日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日3b2"/>
                          <pic:cNvPicPr>
                            <a:picLocks noChangeAspect="1"/>
                          </pic:cNvPicPr>
                        </pic:nvPicPr>
                        <pic:blipFill>
                          <a:blip r:embed="rId49"/>
                          <a:stretch>
                            <a:fillRect/>
                          </a:stretch>
                        </pic:blipFill>
                        <pic:spPr>
                          <a:xfrm>
                            <a:off x="0" y="0"/>
                            <a:ext cx="1801495" cy="997585"/>
                          </a:xfrm>
                          <a:prstGeom prst="rect">
                            <a:avLst/>
                          </a:prstGeom>
                        </pic:spPr>
                      </pic:pic>
                    </a:graphicData>
                  </a:graphic>
                </wp:inline>
              </w:drawing>
            </w:r>
          </w:p>
          <w:p w14:paraId="14577FE9"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7BD2BD72" w14:textId="77777777" w:rsidR="004F79D7" w:rsidRPr="004F79D7" w:rsidRDefault="004F79D7" w:rsidP="00E01B89">
            <w:pPr>
              <w:pStyle w:val="af5"/>
              <w:rPr>
                <w:rFonts w:ascii="宋体" w:hAnsi="宋体"/>
                <w:sz w:val="24"/>
              </w:rPr>
            </w:pPr>
            <w:r w:rsidRPr="004F79D7">
              <w:rPr>
                <w:rFonts w:ascii="宋体" w:hAnsi="宋体" w:hint="eastAsia"/>
                <w:sz w:val="24"/>
              </w:rPr>
              <w:t>负载下挠度平均值为1mm，变形率为0.6%；卸载结束时挠度平均值为为0mm，变形率为0%。</w:t>
            </w:r>
          </w:p>
        </w:tc>
        <w:tc>
          <w:tcPr>
            <w:tcW w:w="3050" w:type="dxa"/>
            <w:vAlign w:val="center"/>
          </w:tcPr>
          <w:p w14:paraId="5EBABA45" w14:textId="77777777" w:rsidR="004F79D7" w:rsidRPr="004F79D7" w:rsidRDefault="004F79D7" w:rsidP="00E01B89">
            <w:pPr>
              <w:pStyle w:val="af5"/>
              <w:jc w:val="center"/>
              <w:rPr>
                <w:rFonts w:ascii="宋体" w:hAnsi="宋体"/>
                <w:color w:val="000000"/>
                <w:sz w:val="24"/>
              </w:rPr>
            </w:pPr>
            <w:r w:rsidRPr="004F79D7">
              <w:rPr>
                <w:rFonts w:ascii="宋体" w:hAnsi="宋体"/>
                <w:noProof/>
                <w:sz w:val="24"/>
              </w:rPr>
              <w:drawing>
                <wp:inline distT="0" distB="0" distL="114300" distR="114300" wp14:anchorId="58734E19" wp14:editId="5A87EE65">
                  <wp:extent cx="1801495" cy="997585"/>
                  <wp:effectExtent l="0" t="0" r="8255" b="12065"/>
                  <wp:docPr id="41" name="图片 41" descr="川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川3b2"/>
                          <pic:cNvPicPr>
                            <a:picLocks noChangeAspect="1"/>
                          </pic:cNvPicPr>
                        </pic:nvPicPr>
                        <pic:blipFill>
                          <a:blip r:embed="rId50"/>
                          <a:stretch>
                            <a:fillRect/>
                          </a:stretch>
                        </pic:blipFill>
                        <pic:spPr>
                          <a:xfrm>
                            <a:off x="0" y="0"/>
                            <a:ext cx="1801495" cy="997585"/>
                          </a:xfrm>
                          <a:prstGeom prst="rect">
                            <a:avLst/>
                          </a:prstGeom>
                        </pic:spPr>
                      </pic:pic>
                    </a:graphicData>
                  </a:graphic>
                </wp:inline>
              </w:drawing>
            </w:r>
          </w:p>
          <w:p w14:paraId="3C88CCA6"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671FBF23" w14:textId="77777777" w:rsidR="004F79D7" w:rsidRPr="004F79D7" w:rsidRDefault="004F79D7" w:rsidP="00E01B89">
            <w:pPr>
              <w:pStyle w:val="af5"/>
              <w:rPr>
                <w:rFonts w:ascii="宋体" w:hAnsi="宋体"/>
                <w:sz w:val="24"/>
              </w:rPr>
            </w:pPr>
            <w:r w:rsidRPr="004F79D7">
              <w:rPr>
                <w:rFonts w:ascii="宋体" w:hAnsi="宋体" w:hint="eastAsia"/>
                <w:sz w:val="24"/>
              </w:rPr>
              <w:t>负载下挠度平均值为0.7mm，变形率为0.4%；卸载结束时挠度平均值为为0.1mm，变形率为0.06%。</w:t>
            </w:r>
          </w:p>
        </w:tc>
      </w:tr>
      <w:tr w:rsidR="004F79D7" w:rsidRPr="004F79D7" w14:paraId="7ABDE851" w14:textId="77777777" w:rsidTr="00E01B89">
        <w:trPr>
          <w:jc w:val="center"/>
        </w:trPr>
        <w:tc>
          <w:tcPr>
            <w:tcW w:w="2196" w:type="dxa"/>
            <w:vAlign w:val="center"/>
          </w:tcPr>
          <w:p w14:paraId="0F17047F" w14:textId="77777777" w:rsidR="004F79D7" w:rsidRPr="004F79D7" w:rsidRDefault="004F79D7" w:rsidP="00E01B89">
            <w:pPr>
              <w:pStyle w:val="af5"/>
              <w:jc w:val="center"/>
              <w:rPr>
                <w:rFonts w:ascii="宋体" w:hAnsi="宋体"/>
                <w:sz w:val="24"/>
              </w:rPr>
            </w:pPr>
            <w:r w:rsidRPr="004F79D7">
              <w:rPr>
                <w:rFonts w:ascii="宋体" w:hAnsi="宋体"/>
                <w:sz w:val="24"/>
              </w:rPr>
              <w:lastRenderedPageBreak/>
              <w:t>试验</w:t>
            </w:r>
            <w:r w:rsidRPr="004F79D7">
              <w:rPr>
                <w:rFonts w:ascii="宋体" w:hAnsi="宋体" w:hint="eastAsia"/>
                <w:sz w:val="24"/>
              </w:rPr>
              <w:t>5b</w:t>
            </w:r>
          </w:p>
          <w:p w14:paraId="01142414" w14:textId="77777777" w:rsidR="004F79D7" w:rsidRPr="004F79D7" w:rsidRDefault="004F79D7" w:rsidP="00E01B89">
            <w:pPr>
              <w:pStyle w:val="af5"/>
              <w:jc w:val="center"/>
              <w:rPr>
                <w:rFonts w:ascii="宋体" w:hAnsi="宋体"/>
                <w:sz w:val="24"/>
              </w:rPr>
            </w:pPr>
            <w:r w:rsidRPr="004F79D7">
              <w:rPr>
                <w:rFonts w:ascii="宋体" w:hAnsi="宋体" w:hint="eastAsia"/>
                <w:sz w:val="24"/>
              </w:rPr>
              <w:t>底铺板刚度试验</w:t>
            </w:r>
          </w:p>
        </w:tc>
        <w:tc>
          <w:tcPr>
            <w:tcW w:w="3050" w:type="dxa"/>
            <w:vAlign w:val="center"/>
          </w:tcPr>
          <w:p w14:paraId="7CB8BF9F" w14:textId="77777777" w:rsidR="004F79D7" w:rsidRPr="004F79D7" w:rsidRDefault="004F79D7" w:rsidP="00E01B89">
            <w:pPr>
              <w:pStyle w:val="af5"/>
              <w:jc w:val="center"/>
              <w:rPr>
                <w:rFonts w:ascii="宋体" w:hAnsi="宋体"/>
                <w:sz w:val="24"/>
              </w:rPr>
            </w:pPr>
            <w:r w:rsidRPr="004F79D7">
              <w:rPr>
                <w:rFonts w:ascii="宋体" w:hAnsi="宋体"/>
                <w:noProof/>
                <w:sz w:val="24"/>
              </w:rPr>
              <w:drawing>
                <wp:inline distT="0" distB="0" distL="0" distR="0" wp14:anchorId="2BD18650" wp14:editId="201A7AF0">
                  <wp:extent cx="1799590" cy="1042670"/>
                  <wp:effectExtent l="0" t="0" r="0" b="5080"/>
                  <wp:docPr id="377995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95246" name="图片 1"/>
                          <pic:cNvPicPr>
                            <a:picLocks noChangeAspect="1" noChangeArrowheads="1"/>
                          </pic:cNvPicPr>
                        </pic:nvPicPr>
                        <pic:blipFill>
                          <a:blip r:embed="rId51" cstate="print"/>
                          <a:srcRect/>
                          <a:stretch>
                            <a:fillRect/>
                          </a:stretch>
                        </pic:blipFill>
                        <pic:spPr>
                          <a:xfrm>
                            <a:off x="0" y="0"/>
                            <a:ext cx="1800000" cy="1043149"/>
                          </a:xfrm>
                          <a:prstGeom prst="rect">
                            <a:avLst/>
                          </a:prstGeom>
                          <a:noFill/>
                          <a:ln w="9525">
                            <a:noFill/>
                            <a:miter lim="800000"/>
                            <a:headEnd/>
                            <a:tailEnd/>
                          </a:ln>
                        </pic:spPr>
                      </pic:pic>
                    </a:graphicData>
                  </a:graphic>
                </wp:inline>
              </w:drawing>
            </w:r>
          </w:p>
          <w:p w14:paraId="569C24FB"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3F439E0E" w14:textId="77777777" w:rsidR="004F79D7" w:rsidRPr="004F79D7" w:rsidRDefault="004F79D7" w:rsidP="00E01B89">
            <w:pPr>
              <w:pStyle w:val="af5"/>
              <w:rPr>
                <w:rFonts w:ascii="宋体" w:hAnsi="宋体"/>
                <w:sz w:val="24"/>
              </w:rPr>
            </w:pPr>
            <w:r w:rsidRPr="004F79D7">
              <w:rPr>
                <w:rFonts w:ascii="宋体" w:hAnsi="宋体" w:hint="eastAsia"/>
                <w:sz w:val="24"/>
              </w:rPr>
              <w:t>负载下挠度平均值为1.7mm，变形率为0.42%；卸载结束时挠度平均值为0.7mm，变形率为0.18%。</w:t>
            </w:r>
          </w:p>
        </w:tc>
        <w:tc>
          <w:tcPr>
            <w:tcW w:w="3050" w:type="dxa"/>
            <w:vAlign w:val="center"/>
          </w:tcPr>
          <w:p w14:paraId="20135601" w14:textId="77777777" w:rsidR="004F79D7" w:rsidRPr="004F79D7" w:rsidRDefault="004F79D7" w:rsidP="00E01B89">
            <w:pPr>
              <w:pStyle w:val="af5"/>
              <w:jc w:val="center"/>
              <w:rPr>
                <w:rFonts w:ascii="宋体" w:hAnsi="宋体"/>
                <w:color w:val="000000"/>
                <w:sz w:val="24"/>
              </w:rPr>
            </w:pPr>
            <w:r w:rsidRPr="004F79D7">
              <w:rPr>
                <w:rFonts w:ascii="宋体" w:hAnsi="宋体"/>
                <w:noProof/>
                <w:sz w:val="24"/>
              </w:rPr>
              <w:drawing>
                <wp:inline distT="0" distB="0" distL="0" distR="0" wp14:anchorId="32EB14CB" wp14:editId="7F896DC8">
                  <wp:extent cx="1799590" cy="1043305"/>
                  <wp:effectExtent l="0" t="0" r="0" b="4445"/>
                  <wp:docPr id="429726777" name="图片 42972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26777" name="图片 429726777"/>
                          <pic:cNvPicPr>
                            <a:picLocks noChangeAspect="1"/>
                          </pic:cNvPicPr>
                        </pic:nvPicPr>
                        <pic:blipFill>
                          <a:blip r:embed="rId52"/>
                          <a:srcRect t="1" b="2753"/>
                          <a:stretch>
                            <a:fillRect/>
                          </a:stretch>
                        </pic:blipFill>
                        <pic:spPr>
                          <a:xfrm>
                            <a:off x="0" y="0"/>
                            <a:ext cx="1800000" cy="1043611"/>
                          </a:xfrm>
                          <a:prstGeom prst="rect">
                            <a:avLst/>
                          </a:prstGeom>
                          <a:ln>
                            <a:noFill/>
                          </a:ln>
                        </pic:spPr>
                      </pic:pic>
                    </a:graphicData>
                  </a:graphic>
                </wp:inline>
              </w:drawing>
            </w:r>
          </w:p>
          <w:p w14:paraId="20D732D1"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7AC53637" w14:textId="77777777" w:rsidR="004F79D7" w:rsidRPr="004F79D7" w:rsidRDefault="004F79D7" w:rsidP="00E01B89">
            <w:pPr>
              <w:pStyle w:val="af5"/>
              <w:rPr>
                <w:rFonts w:ascii="宋体" w:hAnsi="宋体"/>
                <w:sz w:val="24"/>
              </w:rPr>
            </w:pPr>
            <w:r w:rsidRPr="004F79D7">
              <w:rPr>
                <w:rFonts w:ascii="宋体" w:hAnsi="宋体" w:hint="eastAsia"/>
                <w:sz w:val="24"/>
              </w:rPr>
              <w:t>负载下挠度平均值为1.0mm，变形率为0.26%；卸载结束时挠度平均值为0.2mm，变形率为0.05%。</w:t>
            </w:r>
          </w:p>
        </w:tc>
      </w:tr>
    </w:tbl>
    <w:p w14:paraId="174FCF74" w14:textId="77777777" w:rsidR="00D45D9C" w:rsidRPr="004F79D7" w:rsidRDefault="00D45D9C" w:rsidP="008F67DC">
      <w:pPr>
        <w:ind w:leftChars="-1" w:left="-2" w:firstLine="1"/>
        <w:jc w:val="center"/>
        <w:rPr>
          <w:rFonts w:ascii="仿宋" w:eastAsia="仿宋" w:hAnsi="仿宋" w:cs="仿宋"/>
          <w:kern w:val="0"/>
          <w:sz w:val="28"/>
          <w:szCs w:val="28"/>
        </w:rPr>
      </w:pPr>
    </w:p>
    <w:p w14:paraId="62ED16FA" w14:textId="413D4348" w:rsidR="008F67DC" w:rsidRDefault="008F67DC" w:rsidP="00F82635">
      <w:pPr>
        <w:ind w:leftChars="-1" w:left="-2" w:firstLine="1"/>
        <w:jc w:val="center"/>
        <w:rPr>
          <w:rFonts w:ascii="仿宋" w:hAnsi="仿宋"/>
          <w:kern w:val="0"/>
          <w:sz w:val="24"/>
        </w:rPr>
      </w:pPr>
      <w:r w:rsidRPr="00F401F4">
        <w:rPr>
          <w:rFonts w:ascii="仿宋" w:hAnsi="仿宋" w:hint="eastAsia"/>
          <w:kern w:val="0"/>
          <w:sz w:val="24"/>
        </w:rPr>
        <w:t>表</w:t>
      </w:r>
      <w:r w:rsidRPr="00F401F4">
        <w:rPr>
          <w:rFonts w:ascii="仿宋" w:hAnsi="仿宋"/>
          <w:kern w:val="0"/>
          <w:sz w:val="24"/>
        </w:rPr>
        <w:t xml:space="preserve">10 </w:t>
      </w:r>
      <w:r w:rsidR="004F79D7" w:rsidRPr="004F79D7">
        <w:rPr>
          <w:rFonts w:ascii="仿宋" w:hAnsi="仿宋" w:hint="eastAsia"/>
          <w:kern w:val="0"/>
          <w:sz w:val="24"/>
        </w:rPr>
        <w:t>气囊抗弯试验结果</w:t>
      </w:r>
    </w:p>
    <w:tbl>
      <w:tblPr>
        <w:tblStyle w:val="af7"/>
        <w:tblW w:w="0" w:type="auto"/>
        <w:jc w:val="center"/>
        <w:tblLook w:val="04A0" w:firstRow="1" w:lastRow="0" w:firstColumn="1" w:lastColumn="0" w:noHBand="0" w:noVBand="1"/>
      </w:tblPr>
      <w:tblGrid>
        <w:gridCol w:w="2196"/>
        <w:gridCol w:w="3066"/>
        <w:gridCol w:w="3066"/>
      </w:tblGrid>
      <w:tr w:rsidR="004F79D7" w:rsidRPr="004F79D7" w14:paraId="526B2666" w14:textId="77777777" w:rsidTr="00E01B89">
        <w:trPr>
          <w:jc w:val="center"/>
        </w:trPr>
        <w:tc>
          <w:tcPr>
            <w:tcW w:w="2196" w:type="dxa"/>
            <w:vAlign w:val="center"/>
          </w:tcPr>
          <w:p w14:paraId="33DEC18F" w14:textId="77777777" w:rsidR="004F79D7" w:rsidRPr="004F79D7" w:rsidRDefault="004F79D7" w:rsidP="00E01B89">
            <w:pPr>
              <w:pStyle w:val="af5"/>
              <w:jc w:val="center"/>
              <w:rPr>
                <w:rFonts w:ascii="宋体" w:hAnsi="宋体"/>
                <w:sz w:val="24"/>
              </w:rPr>
            </w:pPr>
          </w:p>
        </w:tc>
        <w:tc>
          <w:tcPr>
            <w:tcW w:w="3050" w:type="dxa"/>
            <w:vAlign w:val="center"/>
          </w:tcPr>
          <w:p w14:paraId="03B46B03" w14:textId="77777777" w:rsidR="004F79D7" w:rsidRPr="004F79D7" w:rsidRDefault="004F79D7" w:rsidP="00E01B89">
            <w:pPr>
              <w:pStyle w:val="af5"/>
              <w:jc w:val="center"/>
              <w:rPr>
                <w:rFonts w:ascii="宋体" w:hAnsi="宋体"/>
                <w:sz w:val="24"/>
              </w:rPr>
            </w:pPr>
            <w:r w:rsidRPr="004F79D7">
              <w:rPr>
                <w:rFonts w:ascii="宋体" w:hAnsi="宋体" w:hint="eastAsia"/>
                <w:sz w:val="24"/>
              </w:rPr>
              <w:t>日字底托盘</w:t>
            </w:r>
          </w:p>
        </w:tc>
        <w:tc>
          <w:tcPr>
            <w:tcW w:w="3050" w:type="dxa"/>
            <w:vAlign w:val="center"/>
          </w:tcPr>
          <w:p w14:paraId="3B7A0052" w14:textId="77777777" w:rsidR="004F79D7" w:rsidRPr="004F79D7" w:rsidRDefault="004F79D7" w:rsidP="00E01B89">
            <w:pPr>
              <w:pStyle w:val="af5"/>
              <w:jc w:val="center"/>
              <w:rPr>
                <w:rFonts w:ascii="宋体" w:hAnsi="宋体"/>
                <w:sz w:val="24"/>
              </w:rPr>
            </w:pPr>
            <w:r w:rsidRPr="004F79D7">
              <w:rPr>
                <w:rFonts w:ascii="宋体" w:hAnsi="宋体" w:hint="eastAsia"/>
                <w:sz w:val="24"/>
              </w:rPr>
              <w:t>川字底托盘</w:t>
            </w:r>
          </w:p>
        </w:tc>
      </w:tr>
      <w:tr w:rsidR="004F79D7" w:rsidRPr="004F79D7" w14:paraId="57070C88" w14:textId="77777777" w:rsidTr="00E01B89">
        <w:trPr>
          <w:jc w:val="center"/>
        </w:trPr>
        <w:tc>
          <w:tcPr>
            <w:tcW w:w="2196" w:type="dxa"/>
            <w:vAlign w:val="center"/>
          </w:tcPr>
          <w:p w14:paraId="73AD045F" w14:textId="77777777" w:rsidR="004F79D7" w:rsidRPr="004F79D7" w:rsidRDefault="004F79D7" w:rsidP="00E01B89">
            <w:pPr>
              <w:pStyle w:val="af5"/>
              <w:jc w:val="center"/>
              <w:rPr>
                <w:rFonts w:ascii="宋体" w:hAnsi="宋体"/>
                <w:sz w:val="24"/>
              </w:rPr>
            </w:pPr>
            <w:r w:rsidRPr="004F79D7">
              <w:rPr>
                <w:rFonts w:ascii="宋体" w:hAnsi="宋体" w:hint="eastAsia"/>
                <w:sz w:val="24"/>
              </w:rPr>
              <w:t>试验现场</w:t>
            </w:r>
          </w:p>
        </w:tc>
        <w:tc>
          <w:tcPr>
            <w:tcW w:w="3050" w:type="dxa"/>
            <w:vAlign w:val="center"/>
          </w:tcPr>
          <w:p w14:paraId="4F8DB13D" w14:textId="77777777" w:rsidR="004F79D7" w:rsidRPr="004F79D7" w:rsidRDefault="004F79D7" w:rsidP="00E01B89">
            <w:pPr>
              <w:pStyle w:val="af5"/>
              <w:jc w:val="center"/>
              <w:rPr>
                <w:rFonts w:ascii="宋体" w:hAnsi="宋体"/>
                <w:sz w:val="24"/>
              </w:rPr>
            </w:pPr>
            <w:r w:rsidRPr="004F79D7">
              <w:rPr>
                <w:rFonts w:ascii="宋体" w:hAnsi="宋体" w:hint="eastAsia"/>
                <w:noProof/>
                <w:sz w:val="24"/>
              </w:rPr>
              <w:drawing>
                <wp:inline distT="0" distB="0" distL="114300" distR="114300" wp14:anchorId="4116A0EB" wp14:editId="1C28387B">
                  <wp:extent cx="1799590" cy="1008380"/>
                  <wp:effectExtent l="0" t="0" r="0" b="1270"/>
                  <wp:docPr id="689889766" name="图片 689889766" descr="P70506-15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89766" name="图片 689889766" descr="P70506-150940"/>
                          <pic:cNvPicPr>
                            <a:picLocks noChangeAspect="1"/>
                          </pic:cNvPicPr>
                        </pic:nvPicPr>
                        <pic:blipFill>
                          <a:blip r:embed="rId53"/>
                          <a:srcRect b="28461"/>
                          <a:stretch>
                            <a:fillRect/>
                          </a:stretch>
                        </pic:blipFill>
                        <pic:spPr>
                          <a:xfrm>
                            <a:off x="0" y="0"/>
                            <a:ext cx="1800000" cy="1009075"/>
                          </a:xfrm>
                          <a:prstGeom prst="rect">
                            <a:avLst/>
                          </a:prstGeom>
                          <a:ln>
                            <a:noFill/>
                          </a:ln>
                        </pic:spPr>
                      </pic:pic>
                    </a:graphicData>
                  </a:graphic>
                </wp:inline>
              </w:drawing>
            </w:r>
          </w:p>
        </w:tc>
        <w:tc>
          <w:tcPr>
            <w:tcW w:w="3050" w:type="dxa"/>
            <w:vAlign w:val="center"/>
          </w:tcPr>
          <w:p w14:paraId="09D54D67" w14:textId="77777777" w:rsidR="004F79D7" w:rsidRPr="004F79D7" w:rsidRDefault="004F79D7" w:rsidP="00E01B89">
            <w:pPr>
              <w:pStyle w:val="af5"/>
              <w:jc w:val="center"/>
              <w:rPr>
                <w:rFonts w:ascii="宋体" w:hAnsi="宋体"/>
                <w:sz w:val="24"/>
              </w:rPr>
            </w:pPr>
            <w:r w:rsidRPr="004F79D7">
              <w:rPr>
                <w:rFonts w:ascii="宋体" w:hAnsi="宋体" w:hint="eastAsia"/>
                <w:noProof/>
                <w:sz w:val="24"/>
              </w:rPr>
              <w:drawing>
                <wp:inline distT="0" distB="0" distL="114300" distR="114300" wp14:anchorId="4E0B89BE" wp14:editId="2BB02DAB">
                  <wp:extent cx="1798955" cy="1047115"/>
                  <wp:effectExtent l="0" t="0" r="0" b="635"/>
                  <wp:docPr id="3" name="图片 3" descr="P70505-18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70505-180658"/>
                          <pic:cNvPicPr>
                            <a:picLocks noChangeAspect="1"/>
                          </pic:cNvPicPr>
                        </pic:nvPicPr>
                        <pic:blipFill>
                          <a:blip r:embed="rId54"/>
                          <a:srcRect b="25359"/>
                          <a:stretch>
                            <a:fillRect/>
                          </a:stretch>
                        </pic:blipFill>
                        <pic:spPr>
                          <a:xfrm>
                            <a:off x="0" y="0"/>
                            <a:ext cx="1800000" cy="1047911"/>
                          </a:xfrm>
                          <a:prstGeom prst="rect">
                            <a:avLst/>
                          </a:prstGeom>
                          <a:ln>
                            <a:noFill/>
                          </a:ln>
                        </pic:spPr>
                      </pic:pic>
                    </a:graphicData>
                  </a:graphic>
                </wp:inline>
              </w:drawing>
            </w:r>
          </w:p>
        </w:tc>
      </w:tr>
      <w:tr w:rsidR="004F79D7" w:rsidRPr="004F79D7" w14:paraId="49BB2E08" w14:textId="77777777" w:rsidTr="00E01B89">
        <w:trPr>
          <w:jc w:val="center"/>
        </w:trPr>
        <w:tc>
          <w:tcPr>
            <w:tcW w:w="2196" w:type="dxa"/>
            <w:vAlign w:val="center"/>
          </w:tcPr>
          <w:p w14:paraId="4478AC60" w14:textId="77777777" w:rsidR="004F79D7" w:rsidRPr="004F79D7" w:rsidRDefault="004F79D7" w:rsidP="00E01B89">
            <w:pPr>
              <w:pStyle w:val="af5"/>
              <w:jc w:val="center"/>
              <w:rPr>
                <w:rFonts w:ascii="宋体" w:hAnsi="宋体"/>
                <w:sz w:val="24"/>
              </w:rPr>
            </w:pPr>
            <w:r w:rsidRPr="004F79D7">
              <w:rPr>
                <w:rFonts w:ascii="宋体" w:hAnsi="宋体" w:hint="eastAsia"/>
                <w:sz w:val="24"/>
              </w:rPr>
              <w:t>试验7a</w:t>
            </w:r>
          </w:p>
          <w:p w14:paraId="6479B916" w14:textId="77777777" w:rsidR="004F79D7" w:rsidRPr="004F79D7" w:rsidRDefault="004F79D7" w:rsidP="00E01B89">
            <w:pPr>
              <w:pStyle w:val="af5"/>
              <w:jc w:val="center"/>
              <w:rPr>
                <w:rFonts w:ascii="宋体" w:hAnsi="宋体"/>
                <w:sz w:val="24"/>
              </w:rPr>
            </w:pPr>
            <w:r w:rsidRPr="004F79D7">
              <w:rPr>
                <w:rFonts w:ascii="宋体" w:hAnsi="宋体" w:hint="eastAsia"/>
                <w:sz w:val="24"/>
              </w:rPr>
              <w:t>强度试验</w:t>
            </w:r>
          </w:p>
        </w:tc>
        <w:tc>
          <w:tcPr>
            <w:tcW w:w="3050" w:type="dxa"/>
            <w:vAlign w:val="center"/>
          </w:tcPr>
          <w:p w14:paraId="2CBE7582" w14:textId="77777777" w:rsidR="004F79D7" w:rsidRPr="004F79D7" w:rsidRDefault="004F79D7" w:rsidP="00E01B89">
            <w:pPr>
              <w:pStyle w:val="af5"/>
              <w:jc w:val="center"/>
              <w:rPr>
                <w:rFonts w:ascii="宋体" w:hAnsi="宋体"/>
                <w:sz w:val="24"/>
              </w:rPr>
            </w:pPr>
            <w:r w:rsidRPr="004F79D7">
              <w:rPr>
                <w:rFonts w:ascii="宋体" w:hAnsi="宋体"/>
                <w:noProof/>
                <w:sz w:val="24"/>
              </w:rPr>
              <w:drawing>
                <wp:inline distT="0" distB="0" distL="114300" distR="114300" wp14:anchorId="20D4C553" wp14:editId="1DA2D094">
                  <wp:extent cx="1792605" cy="992505"/>
                  <wp:effectExtent l="0" t="0" r="17145" b="17145"/>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55"/>
                          <a:stretch>
                            <a:fillRect/>
                          </a:stretch>
                        </pic:blipFill>
                        <pic:spPr>
                          <a:xfrm>
                            <a:off x="0" y="0"/>
                            <a:ext cx="1792605" cy="992505"/>
                          </a:xfrm>
                          <a:prstGeom prst="rect">
                            <a:avLst/>
                          </a:prstGeom>
                        </pic:spPr>
                      </pic:pic>
                    </a:graphicData>
                  </a:graphic>
                </wp:inline>
              </w:drawing>
            </w:r>
          </w:p>
          <w:p w14:paraId="21AEC103"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力</w:t>
            </w:r>
            <w:r w:rsidRPr="004F79D7">
              <w:rPr>
                <w:rFonts w:ascii="宋体" w:hAnsi="宋体"/>
                <w:sz w:val="24"/>
              </w:rPr>
              <w:t>变化曲线</w:t>
            </w:r>
          </w:p>
          <w:p w14:paraId="482F6030" w14:textId="77777777" w:rsidR="004F79D7" w:rsidRPr="004F79D7" w:rsidRDefault="004F79D7" w:rsidP="00E01B89">
            <w:pPr>
              <w:pStyle w:val="af5"/>
              <w:rPr>
                <w:rFonts w:ascii="宋体" w:hAnsi="宋体"/>
                <w:sz w:val="24"/>
              </w:rPr>
            </w:pPr>
            <w:r w:rsidRPr="004F79D7">
              <w:rPr>
                <w:rFonts w:ascii="宋体" w:hAnsi="宋体" w:hint="eastAsia"/>
                <w:sz w:val="24"/>
              </w:rPr>
              <w:t>测得：极限载荷</w:t>
            </w:r>
            <w:r w:rsidRPr="004F79D7">
              <w:rPr>
                <w:rFonts w:ascii="宋体" w:hAnsi="宋体"/>
                <w:sz w:val="24"/>
              </w:rPr>
              <w:t>34281N</w:t>
            </w:r>
            <w:r w:rsidRPr="004F79D7">
              <w:rPr>
                <w:rFonts w:ascii="宋体" w:hAnsi="宋体" w:hint="eastAsia"/>
                <w:sz w:val="24"/>
              </w:rPr>
              <w:t>，最大挠度平均值为63.8mm</w:t>
            </w:r>
          </w:p>
        </w:tc>
        <w:tc>
          <w:tcPr>
            <w:tcW w:w="3050" w:type="dxa"/>
            <w:vAlign w:val="center"/>
          </w:tcPr>
          <w:p w14:paraId="5C89F1F2" w14:textId="77777777" w:rsidR="004F79D7" w:rsidRPr="004F79D7" w:rsidRDefault="004F79D7" w:rsidP="00E01B89">
            <w:pPr>
              <w:pStyle w:val="af5"/>
              <w:jc w:val="center"/>
              <w:rPr>
                <w:rFonts w:ascii="宋体" w:hAnsi="宋体"/>
                <w:sz w:val="24"/>
              </w:rPr>
            </w:pPr>
            <w:r w:rsidRPr="004F79D7">
              <w:rPr>
                <w:rFonts w:ascii="宋体" w:hAnsi="宋体"/>
                <w:noProof/>
                <w:sz w:val="24"/>
              </w:rPr>
              <w:drawing>
                <wp:inline distT="0" distB="0" distL="114300" distR="114300" wp14:anchorId="0A2885ED" wp14:editId="4FA68580">
                  <wp:extent cx="1792605" cy="992505"/>
                  <wp:effectExtent l="0" t="0" r="17145" b="17145"/>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56"/>
                          <a:stretch>
                            <a:fillRect/>
                          </a:stretch>
                        </pic:blipFill>
                        <pic:spPr>
                          <a:xfrm>
                            <a:off x="0" y="0"/>
                            <a:ext cx="1792605" cy="992505"/>
                          </a:xfrm>
                          <a:prstGeom prst="rect">
                            <a:avLst/>
                          </a:prstGeom>
                        </pic:spPr>
                      </pic:pic>
                    </a:graphicData>
                  </a:graphic>
                </wp:inline>
              </w:drawing>
            </w:r>
          </w:p>
          <w:p w14:paraId="3313A8F5"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力</w:t>
            </w:r>
            <w:r w:rsidRPr="004F79D7">
              <w:rPr>
                <w:rFonts w:ascii="宋体" w:hAnsi="宋体"/>
                <w:sz w:val="24"/>
              </w:rPr>
              <w:t>变化曲线</w:t>
            </w:r>
          </w:p>
          <w:p w14:paraId="144582E4" w14:textId="77777777" w:rsidR="004F79D7" w:rsidRPr="004F79D7" w:rsidRDefault="004F79D7" w:rsidP="00E01B89">
            <w:pPr>
              <w:pStyle w:val="af5"/>
              <w:rPr>
                <w:rFonts w:ascii="宋体" w:hAnsi="宋体"/>
                <w:color w:val="000000"/>
                <w:sz w:val="24"/>
              </w:rPr>
            </w:pPr>
            <w:r w:rsidRPr="004F79D7">
              <w:rPr>
                <w:rFonts w:ascii="宋体" w:hAnsi="宋体" w:hint="eastAsia"/>
                <w:sz w:val="24"/>
              </w:rPr>
              <w:t>测得：极限载荷</w:t>
            </w:r>
            <w:r w:rsidRPr="004F79D7">
              <w:rPr>
                <w:rFonts w:ascii="宋体" w:hAnsi="宋体"/>
                <w:sz w:val="24"/>
              </w:rPr>
              <w:t>21892N</w:t>
            </w:r>
            <w:r w:rsidRPr="004F79D7">
              <w:rPr>
                <w:rFonts w:ascii="宋体" w:hAnsi="宋体" w:hint="eastAsia"/>
                <w:sz w:val="24"/>
              </w:rPr>
              <w:t>，最大挠度平均值为47.6mm</w:t>
            </w:r>
          </w:p>
        </w:tc>
      </w:tr>
      <w:tr w:rsidR="004F79D7" w:rsidRPr="004F79D7" w14:paraId="188BAA72" w14:textId="77777777" w:rsidTr="00E01B89">
        <w:trPr>
          <w:jc w:val="center"/>
        </w:trPr>
        <w:tc>
          <w:tcPr>
            <w:tcW w:w="2196" w:type="dxa"/>
            <w:vAlign w:val="center"/>
          </w:tcPr>
          <w:p w14:paraId="2CE1D481" w14:textId="77777777" w:rsidR="004F79D7" w:rsidRPr="004F79D7" w:rsidRDefault="004F79D7" w:rsidP="00E01B89">
            <w:pPr>
              <w:pStyle w:val="af5"/>
              <w:jc w:val="center"/>
              <w:rPr>
                <w:rFonts w:ascii="宋体" w:hAnsi="宋体"/>
                <w:sz w:val="24"/>
              </w:rPr>
            </w:pPr>
            <w:r w:rsidRPr="004F79D7">
              <w:rPr>
                <w:rFonts w:ascii="宋体" w:hAnsi="宋体" w:hint="eastAsia"/>
                <w:sz w:val="24"/>
              </w:rPr>
              <w:t>试验7b</w:t>
            </w:r>
          </w:p>
          <w:p w14:paraId="6EA22C68" w14:textId="77777777" w:rsidR="004F79D7" w:rsidRPr="004F79D7" w:rsidRDefault="004F79D7" w:rsidP="00E01B89">
            <w:pPr>
              <w:pStyle w:val="af5"/>
              <w:jc w:val="center"/>
              <w:rPr>
                <w:rFonts w:ascii="宋体" w:hAnsi="宋体"/>
                <w:sz w:val="24"/>
              </w:rPr>
            </w:pPr>
            <w:r w:rsidRPr="004F79D7">
              <w:rPr>
                <w:rFonts w:ascii="宋体" w:hAnsi="宋体" w:hint="eastAsia"/>
                <w:sz w:val="24"/>
              </w:rPr>
              <w:t>刚度试验</w:t>
            </w:r>
          </w:p>
        </w:tc>
        <w:tc>
          <w:tcPr>
            <w:tcW w:w="3050" w:type="dxa"/>
            <w:vAlign w:val="center"/>
          </w:tcPr>
          <w:p w14:paraId="5E8E7FED" w14:textId="77777777" w:rsidR="004F79D7" w:rsidRPr="004F79D7" w:rsidRDefault="004F79D7" w:rsidP="00E01B89">
            <w:pPr>
              <w:pStyle w:val="af5"/>
              <w:jc w:val="center"/>
              <w:rPr>
                <w:rFonts w:ascii="宋体" w:hAnsi="宋体"/>
                <w:sz w:val="24"/>
              </w:rPr>
            </w:pPr>
            <w:r w:rsidRPr="004F79D7">
              <w:rPr>
                <w:rFonts w:ascii="宋体" w:hAnsi="宋体" w:hint="eastAsia"/>
                <w:noProof/>
                <w:sz w:val="24"/>
              </w:rPr>
              <w:drawing>
                <wp:inline distT="0" distB="0" distL="0" distR="0" wp14:anchorId="425C6660" wp14:editId="6DD059C6">
                  <wp:extent cx="1799590" cy="966470"/>
                  <wp:effectExtent l="0" t="0" r="0" b="5080"/>
                  <wp:docPr id="1" name="图片 1" descr="D:\CT50KEV2016(2)\L-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CT50KEV2016(2)\L-T.bmp"/>
                          <pic:cNvPicPr>
                            <a:picLocks noChangeAspect="1" noChangeArrowheads="1"/>
                          </pic:cNvPicPr>
                        </pic:nvPicPr>
                        <pic:blipFill>
                          <a:blip r:embed="rId57"/>
                          <a:srcRect/>
                          <a:stretch>
                            <a:fillRect/>
                          </a:stretch>
                        </pic:blipFill>
                        <pic:spPr>
                          <a:xfrm>
                            <a:off x="0" y="0"/>
                            <a:ext cx="1800000" cy="966727"/>
                          </a:xfrm>
                          <a:prstGeom prst="rect">
                            <a:avLst/>
                          </a:prstGeom>
                          <a:noFill/>
                          <a:ln w="9525">
                            <a:noFill/>
                            <a:miter lim="800000"/>
                            <a:headEnd/>
                            <a:tailEnd/>
                          </a:ln>
                        </pic:spPr>
                      </pic:pic>
                    </a:graphicData>
                  </a:graphic>
                </wp:inline>
              </w:drawing>
            </w:r>
          </w:p>
          <w:p w14:paraId="1BCE818A"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5C4C47D3" w14:textId="77777777" w:rsidR="004F79D7" w:rsidRPr="004F79D7" w:rsidRDefault="004F79D7" w:rsidP="00E01B89">
            <w:pPr>
              <w:pStyle w:val="af5"/>
              <w:rPr>
                <w:rFonts w:ascii="宋体" w:hAnsi="宋体"/>
                <w:sz w:val="24"/>
              </w:rPr>
            </w:pPr>
            <w:r w:rsidRPr="004F79D7">
              <w:rPr>
                <w:rFonts w:ascii="宋体" w:hAnsi="宋体" w:hint="eastAsia"/>
                <w:sz w:val="24"/>
              </w:rPr>
              <w:t>负载下挠度平均值13.6mm，变形率为1.5%。卸载后挠度平均值2.2mm，变形率为0.3%。</w:t>
            </w:r>
          </w:p>
        </w:tc>
        <w:tc>
          <w:tcPr>
            <w:tcW w:w="3050" w:type="dxa"/>
            <w:vAlign w:val="center"/>
          </w:tcPr>
          <w:p w14:paraId="756C486F" w14:textId="77777777" w:rsidR="004F79D7" w:rsidRPr="004F79D7" w:rsidRDefault="004F79D7" w:rsidP="00E01B89">
            <w:pPr>
              <w:pStyle w:val="af5"/>
              <w:jc w:val="center"/>
              <w:rPr>
                <w:rFonts w:ascii="宋体" w:hAnsi="宋体"/>
                <w:color w:val="000000"/>
                <w:sz w:val="24"/>
              </w:rPr>
            </w:pPr>
            <w:r w:rsidRPr="004F79D7">
              <w:rPr>
                <w:rFonts w:ascii="宋体" w:hAnsi="宋体" w:hint="eastAsia"/>
                <w:noProof/>
                <w:sz w:val="24"/>
              </w:rPr>
              <w:drawing>
                <wp:inline distT="0" distB="0" distL="0" distR="0" wp14:anchorId="6D10E628" wp14:editId="3C5A75A8">
                  <wp:extent cx="1799590" cy="966470"/>
                  <wp:effectExtent l="0" t="0" r="0" b="5080"/>
                  <wp:docPr id="10" name="图片 10" descr="C:\Documents and Settings\user\桌面\q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ocuments and Settings\user\桌面\qin.bmp"/>
                          <pic:cNvPicPr>
                            <a:picLocks noChangeAspect="1" noChangeArrowheads="1"/>
                          </pic:cNvPicPr>
                        </pic:nvPicPr>
                        <pic:blipFill>
                          <a:blip r:embed="rId58"/>
                          <a:srcRect/>
                          <a:stretch>
                            <a:fillRect/>
                          </a:stretch>
                        </pic:blipFill>
                        <pic:spPr>
                          <a:xfrm>
                            <a:off x="0" y="0"/>
                            <a:ext cx="1800000" cy="966727"/>
                          </a:xfrm>
                          <a:prstGeom prst="rect">
                            <a:avLst/>
                          </a:prstGeom>
                          <a:noFill/>
                          <a:ln w="9525">
                            <a:noFill/>
                            <a:miter lim="800000"/>
                            <a:headEnd/>
                            <a:tailEnd/>
                          </a:ln>
                        </pic:spPr>
                      </pic:pic>
                    </a:graphicData>
                  </a:graphic>
                </wp:inline>
              </w:drawing>
            </w:r>
          </w:p>
          <w:p w14:paraId="5623C1E9" w14:textId="77777777" w:rsidR="004F79D7" w:rsidRPr="004F79D7" w:rsidRDefault="004F79D7" w:rsidP="00E01B89">
            <w:pPr>
              <w:pStyle w:val="af5"/>
              <w:jc w:val="center"/>
              <w:rPr>
                <w:rFonts w:ascii="宋体" w:hAnsi="宋体"/>
                <w:sz w:val="24"/>
              </w:rPr>
            </w:pPr>
            <w:r w:rsidRPr="004F79D7">
              <w:rPr>
                <w:rFonts w:ascii="宋体" w:hAnsi="宋体"/>
                <w:sz w:val="24"/>
              </w:rPr>
              <w:t>位移随</w:t>
            </w:r>
            <w:r w:rsidRPr="004F79D7">
              <w:rPr>
                <w:rFonts w:ascii="宋体" w:hAnsi="宋体" w:hint="eastAsia"/>
                <w:sz w:val="24"/>
              </w:rPr>
              <w:t>时间</w:t>
            </w:r>
            <w:r w:rsidRPr="004F79D7">
              <w:rPr>
                <w:rFonts w:ascii="宋体" w:hAnsi="宋体"/>
                <w:sz w:val="24"/>
              </w:rPr>
              <w:t>变化曲线</w:t>
            </w:r>
          </w:p>
          <w:p w14:paraId="34D2DD97" w14:textId="77777777" w:rsidR="004F79D7" w:rsidRPr="004F79D7" w:rsidRDefault="004F79D7" w:rsidP="00E01B89">
            <w:pPr>
              <w:pStyle w:val="af5"/>
              <w:rPr>
                <w:rFonts w:ascii="宋体" w:hAnsi="宋体"/>
                <w:sz w:val="24"/>
              </w:rPr>
            </w:pPr>
            <w:r w:rsidRPr="004F79D7">
              <w:rPr>
                <w:rFonts w:ascii="宋体" w:hAnsi="宋体" w:hint="eastAsia"/>
                <w:sz w:val="24"/>
              </w:rPr>
              <w:t>负载下挠度平均值17.8mm，变形率为2%。卸载后挠度平均值4.8mm，变形率为0.6%。</w:t>
            </w:r>
          </w:p>
        </w:tc>
      </w:tr>
    </w:tbl>
    <w:p w14:paraId="66B10D1E" w14:textId="77777777" w:rsidR="004F79D7" w:rsidRPr="004F79D7" w:rsidRDefault="004F79D7" w:rsidP="00F82635">
      <w:pPr>
        <w:ind w:leftChars="-1" w:left="-2" w:firstLine="1"/>
        <w:jc w:val="center"/>
        <w:rPr>
          <w:rFonts w:ascii="仿宋" w:hAnsi="仿宋"/>
          <w:kern w:val="0"/>
          <w:sz w:val="24"/>
        </w:rPr>
      </w:pPr>
    </w:p>
    <w:p w14:paraId="094E35FD" w14:textId="52AF5ED6" w:rsidR="008F67DC" w:rsidRPr="00F401F4" w:rsidRDefault="008F67DC" w:rsidP="00F401F4">
      <w:pPr>
        <w:pStyle w:val="af5"/>
        <w:snapToGrid w:val="0"/>
        <w:spacing w:after="0" w:line="324" w:lineRule="auto"/>
        <w:ind w:firstLine="420"/>
        <w:rPr>
          <w:rFonts w:ascii="仿宋_GB2312"/>
          <w:b/>
          <w:sz w:val="28"/>
        </w:rPr>
      </w:pPr>
      <w:r w:rsidRPr="00F401F4">
        <w:rPr>
          <w:rFonts w:ascii="仿宋_GB2312" w:hint="eastAsia"/>
          <w:b/>
          <w:sz w:val="28"/>
        </w:rPr>
        <w:t>③</w:t>
      </w:r>
      <w:r w:rsidR="004F79D7" w:rsidRPr="004F79D7">
        <w:rPr>
          <w:rFonts w:ascii="仿宋_GB2312" w:hint="eastAsia"/>
          <w:b/>
          <w:sz w:val="28"/>
        </w:rPr>
        <w:t>耐久性试验</w:t>
      </w:r>
    </w:p>
    <w:p w14:paraId="33ADF24F" w14:textId="77777777" w:rsidR="0069414B" w:rsidRPr="0069414B" w:rsidRDefault="0069414B" w:rsidP="0069414B">
      <w:pPr>
        <w:pStyle w:val="af5"/>
        <w:snapToGrid w:val="0"/>
        <w:spacing w:line="324" w:lineRule="auto"/>
        <w:ind w:firstLine="420"/>
        <w:rPr>
          <w:rFonts w:ascii="仿宋_GB2312"/>
          <w:sz w:val="28"/>
        </w:rPr>
      </w:pPr>
      <w:r w:rsidRPr="0069414B">
        <w:rPr>
          <w:rFonts w:ascii="仿宋_GB2312" w:hint="eastAsia"/>
          <w:sz w:val="28"/>
        </w:rPr>
        <w:t>按照标准第</w:t>
      </w:r>
      <w:r w:rsidRPr="0069414B">
        <w:rPr>
          <w:rFonts w:ascii="仿宋_GB2312" w:hint="eastAsia"/>
          <w:sz w:val="28"/>
        </w:rPr>
        <w:t>7</w:t>
      </w:r>
      <w:r w:rsidRPr="0069414B">
        <w:rPr>
          <w:rFonts w:ascii="仿宋_GB2312" w:hint="eastAsia"/>
          <w:sz w:val="28"/>
        </w:rPr>
        <w:t>章的规定，通过试验</w:t>
      </w:r>
      <w:r w:rsidRPr="0069414B">
        <w:rPr>
          <w:rFonts w:ascii="仿宋_GB2312" w:hint="eastAsia"/>
          <w:sz w:val="28"/>
        </w:rPr>
        <w:t>8</w:t>
      </w:r>
      <w:r w:rsidRPr="0069414B">
        <w:rPr>
          <w:rFonts w:ascii="仿宋_GB2312" w:hint="eastAsia"/>
          <w:sz w:val="28"/>
        </w:rPr>
        <w:t>的静态剪切试验、试验</w:t>
      </w:r>
      <w:r w:rsidRPr="0069414B">
        <w:rPr>
          <w:rFonts w:ascii="仿宋_GB2312" w:hint="eastAsia"/>
          <w:sz w:val="28"/>
        </w:rPr>
        <w:t>9</w:t>
      </w:r>
      <w:r w:rsidRPr="0069414B">
        <w:rPr>
          <w:rFonts w:ascii="仿宋_GB2312" w:hint="eastAsia"/>
          <w:sz w:val="28"/>
        </w:rPr>
        <w:t>的角跌落试验、试验</w:t>
      </w:r>
      <w:r w:rsidRPr="0069414B">
        <w:rPr>
          <w:rFonts w:ascii="仿宋_GB2312" w:hint="eastAsia"/>
          <w:sz w:val="28"/>
        </w:rPr>
        <w:t>10</w:t>
      </w:r>
      <w:r w:rsidRPr="0069414B">
        <w:rPr>
          <w:rFonts w:ascii="仿宋_GB2312" w:hint="eastAsia"/>
          <w:sz w:val="28"/>
        </w:rPr>
        <w:t>的剪切冲击试验、试验</w:t>
      </w:r>
      <w:r w:rsidRPr="0069414B">
        <w:rPr>
          <w:rFonts w:ascii="仿宋_GB2312" w:hint="eastAsia"/>
          <w:sz w:val="28"/>
        </w:rPr>
        <w:t>11</w:t>
      </w:r>
      <w:r w:rsidRPr="0069414B">
        <w:rPr>
          <w:rFonts w:ascii="仿宋_GB2312" w:hint="eastAsia"/>
          <w:sz w:val="28"/>
        </w:rPr>
        <w:t>的顶铺板边缘冲击试验和试验</w:t>
      </w:r>
      <w:r w:rsidRPr="0069414B">
        <w:rPr>
          <w:rFonts w:ascii="仿宋_GB2312" w:hint="eastAsia"/>
          <w:sz w:val="28"/>
        </w:rPr>
        <w:t>12</w:t>
      </w:r>
      <w:r w:rsidRPr="0069414B">
        <w:rPr>
          <w:rFonts w:ascii="仿宋_GB2312" w:hint="eastAsia"/>
          <w:sz w:val="28"/>
        </w:rPr>
        <w:t>的垫块冲击试验考察托盘的抗剪切和抗冲击性能。试验</w:t>
      </w:r>
      <w:r w:rsidRPr="0069414B">
        <w:rPr>
          <w:rFonts w:ascii="仿宋_GB2312" w:hint="eastAsia"/>
          <w:sz w:val="28"/>
        </w:rPr>
        <w:t>13</w:t>
      </w:r>
      <w:r w:rsidRPr="0069414B">
        <w:rPr>
          <w:rFonts w:ascii="仿宋_GB2312" w:hint="eastAsia"/>
          <w:sz w:val="28"/>
        </w:rPr>
        <w:t>的静摩擦系数试验和试验</w:t>
      </w:r>
      <w:r w:rsidRPr="0069414B">
        <w:rPr>
          <w:rFonts w:ascii="仿宋_GB2312" w:hint="eastAsia"/>
          <w:sz w:val="28"/>
        </w:rPr>
        <w:t>14</w:t>
      </w:r>
      <w:r w:rsidRPr="0069414B">
        <w:rPr>
          <w:rFonts w:ascii="仿宋_GB2312" w:hint="eastAsia"/>
          <w:sz w:val="28"/>
        </w:rPr>
        <w:t>的滑动角试验考察托盘的摩擦性能。标准也指出：其中的试验</w:t>
      </w:r>
      <w:r w:rsidRPr="0069414B">
        <w:rPr>
          <w:rFonts w:ascii="仿宋_GB2312" w:hint="eastAsia"/>
          <w:sz w:val="28"/>
        </w:rPr>
        <w:t>8</w:t>
      </w:r>
      <w:r w:rsidRPr="0069414B">
        <w:rPr>
          <w:rFonts w:ascii="仿宋_GB2312" w:hint="eastAsia"/>
          <w:sz w:val="28"/>
        </w:rPr>
        <w:t>、</w:t>
      </w:r>
      <w:r w:rsidRPr="0069414B">
        <w:rPr>
          <w:rFonts w:ascii="仿宋_GB2312" w:hint="eastAsia"/>
          <w:sz w:val="28"/>
        </w:rPr>
        <w:t>10</w:t>
      </w:r>
      <w:r w:rsidRPr="0069414B">
        <w:rPr>
          <w:rFonts w:ascii="仿宋_GB2312" w:hint="eastAsia"/>
          <w:sz w:val="28"/>
        </w:rPr>
        <w:t>、</w:t>
      </w:r>
      <w:r w:rsidRPr="0069414B">
        <w:rPr>
          <w:rFonts w:ascii="仿宋_GB2312" w:hint="eastAsia"/>
          <w:sz w:val="28"/>
        </w:rPr>
        <w:t>11</w:t>
      </w:r>
      <w:r w:rsidRPr="0069414B">
        <w:rPr>
          <w:rFonts w:ascii="仿宋_GB2312" w:hint="eastAsia"/>
          <w:sz w:val="28"/>
        </w:rPr>
        <w:t>、</w:t>
      </w:r>
      <w:r w:rsidRPr="0069414B">
        <w:rPr>
          <w:rFonts w:ascii="仿宋_GB2312" w:hint="eastAsia"/>
          <w:sz w:val="28"/>
        </w:rPr>
        <w:t>12</w:t>
      </w:r>
      <w:r w:rsidRPr="0069414B">
        <w:rPr>
          <w:rFonts w:ascii="仿宋_GB2312" w:hint="eastAsia"/>
          <w:sz w:val="28"/>
        </w:rPr>
        <w:t>、</w:t>
      </w:r>
      <w:r w:rsidRPr="0069414B">
        <w:rPr>
          <w:rFonts w:ascii="仿宋_GB2312" w:hint="eastAsia"/>
          <w:sz w:val="28"/>
        </w:rPr>
        <w:t>13</w:t>
      </w:r>
      <w:r w:rsidRPr="0069414B">
        <w:rPr>
          <w:rFonts w:ascii="仿宋_GB2312" w:hint="eastAsia"/>
          <w:sz w:val="28"/>
        </w:rPr>
        <w:t>和</w:t>
      </w:r>
      <w:r w:rsidRPr="0069414B">
        <w:rPr>
          <w:rFonts w:ascii="仿宋_GB2312" w:hint="eastAsia"/>
          <w:sz w:val="28"/>
        </w:rPr>
        <w:t>14</w:t>
      </w:r>
      <w:r w:rsidRPr="0069414B">
        <w:rPr>
          <w:rFonts w:ascii="仿宋_GB2312" w:hint="eastAsia"/>
          <w:sz w:val="28"/>
        </w:rPr>
        <w:t>的性能要求未在表中列出，有待经过上述试验积累更多数据后，最终确定这些性能要求。因此，标准中仅对试验</w:t>
      </w:r>
      <w:r w:rsidRPr="0069414B">
        <w:rPr>
          <w:rFonts w:ascii="仿宋_GB2312" w:hint="eastAsia"/>
          <w:sz w:val="28"/>
        </w:rPr>
        <w:t>9</w:t>
      </w:r>
      <w:r w:rsidRPr="0069414B">
        <w:rPr>
          <w:rFonts w:ascii="仿宋_GB2312" w:hint="eastAsia"/>
          <w:sz w:val="28"/>
        </w:rPr>
        <w:t>的角跌落试验提出了确定的性能极限指标。试验</w:t>
      </w:r>
      <w:r w:rsidRPr="0069414B">
        <w:rPr>
          <w:rFonts w:ascii="仿宋_GB2312" w:hint="eastAsia"/>
          <w:sz w:val="28"/>
        </w:rPr>
        <w:t>8</w:t>
      </w:r>
      <w:r w:rsidRPr="0069414B">
        <w:rPr>
          <w:rFonts w:ascii="仿宋_GB2312" w:hint="eastAsia"/>
          <w:sz w:val="28"/>
        </w:rPr>
        <w:t>、</w:t>
      </w:r>
      <w:r w:rsidRPr="0069414B">
        <w:rPr>
          <w:rFonts w:ascii="仿宋_GB2312" w:hint="eastAsia"/>
          <w:sz w:val="28"/>
        </w:rPr>
        <w:t>10</w:t>
      </w:r>
      <w:r w:rsidRPr="0069414B">
        <w:rPr>
          <w:rFonts w:ascii="仿宋_GB2312" w:hint="eastAsia"/>
          <w:sz w:val="28"/>
        </w:rPr>
        <w:t>、</w:t>
      </w:r>
      <w:r w:rsidRPr="0069414B">
        <w:rPr>
          <w:rFonts w:ascii="仿宋_GB2312" w:hint="eastAsia"/>
          <w:sz w:val="28"/>
        </w:rPr>
        <w:t>11</w:t>
      </w:r>
      <w:r w:rsidRPr="0069414B">
        <w:rPr>
          <w:rFonts w:ascii="仿宋_GB2312" w:hint="eastAsia"/>
          <w:sz w:val="28"/>
        </w:rPr>
        <w:t>、</w:t>
      </w:r>
      <w:r w:rsidRPr="0069414B">
        <w:rPr>
          <w:rFonts w:ascii="仿宋_GB2312" w:hint="eastAsia"/>
          <w:sz w:val="28"/>
        </w:rPr>
        <w:t>12</w:t>
      </w:r>
      <w:r w:rsidRPr="0069414B">
        <w:rPr>
          <w:rFonts w:ascii="仿宋_GB2312" w:hint="eastAsia"/>
          <w:sz w:val="28"/>
        </w:rPr>
        <w:t>、</w:t>
      </w:r>
      <w:r w:rsidRPr="0069414B">
        <w:rPr>
          <w:rFonts w:ascii="仿宋_GB2312" w:hint="eastAsia"/>
          <w:sz w:val="28"/>
        </w:rPr>
        <w:t>13</w:t>
      </w:r>
      <w:r w:rsidRPr="0069414B">
        <w:rPr>
          <w:rFonts w:ascii="仿宋_GB2312" w:hint="eastAsia"/>
          <w:sz w:val="28"/>
        </w:rPr>
        <w:t>和</w:t>
      </w:r>
      <w:r w:rsidRPr="0069414B">
        <w:rPr>
          <w:rFonts w:ascii="仿宋_GB2312" w:hint="eastAsia"/>
          <w:sz w:val="28"/>
        </w:rPr>
        <w:t>14</w:t>
      </w:r>
      <w:r w:rsidRPr="0069414B">
        <w:rPr>
          <w:rFonts w:ascii="仿宋_GB2312" w:hint="eastAsia"/>
          <w:sz w:val="28"/>
        </w:rPr>
        <w:t>作为对比试验，没有确定其性能极限指标。</w:t>
      </w:r>
    </w:p>
    <w:p w14:paraId="140DDEE3" w14:textId="2A98F041" w:rsidR="008F67DC" w:rsidRPr="00F401F4" w:rsidRDefault="0069414B" w:rsidP="0069414B">
      <w:pPr>
        <w:pStyle w:val="af5"/>
        <w:snapToGrid w:val="0"/>
        <w:spacing w:after="0" w:line="324" w:lineRule="auto"/>
        <w:ind w:firstLine="420"/>
        <w:rPr>
          <w:rFonts w:ascii="仿宋_GB2312"/>
          <w:sz w:val="28"/>
        </w:rPr>
      </w:pPr>
      <w:r w:rsidRPr="0069414B">
        <w:rPr>
          <w:rFonts w:ascii="仿宋_GB2312" w:hint="eastAsia"/>
          <w:sz w:val="28"/>
        </w:rPr>
        <w:t>试验结果见表</w:t>
      </w:r>
      <w:r w:rsidRPr="0069414B">
        <w:rPr>
          <w:rFonts w:ascii="仿宋_GB2312" w:hint="eastAsia"/>
          <w:sz w:val="28"/>
        </w:rPr>
        <w:t>11</w:t>
      </w:r>
      <w:r w:rsidRPr="0069414B">
        <w:rPr>
          <w:rFonts w:ascii="仿宋_GB2312" w:hint="eastAsia"/>
          <w:sz w:val="28"/>
        </w:rPr>
        <w:t>示。试验结果表明，测试的日字底托盘和川字底托盘的抗角跌落性能满足要</w:t>
      </w:r>
      <w:r w:rsidR="004F79D7" w:rsidRPr="004F79D7">
        <w:rPr>
          <w:rFonts w:ascii="仿宋_GB2312" w:hint="eastAsia"/>
          <w:sz w:val="28"/>
        </w:rPr>
        <w:t>。</w:t>
      </w:r>
      <w:r w:rsidR="008F67DC" w:rsidRPr="00F401F4">
        <w:rPr>
          <w:rFonts w:ascii="仿宋_GB2312" w:hint="eastAsia"/>
          <w:sz w:val="28"/>
        </w:rPr>
        <w:t>。</w:t>
      </w:r>
    </w:p>
    <w:p w14:paraId="732C641F" w14:textId="66ACA850" w:rsidR="008F67DC"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11 </w:t>
      </w:r>
      <w:r w:rsidR="0069414B" w:rsidRPr="0069414B">
        <w:rPr>
          <w:rFonts w:ascii="仿宋_GB2312" w:hAnsi="仿宋" w:hint="eastAsia"/>
          <w:kern w:val="0"/>
          <w:sz w:val="24"/>
        </w:rPr>
        <w:t>耐久性试验</w:t>
      </w:r>
    </w:p>
    <w:tbl>
      <w:tblPr>
        <w:tblStyle w:val="af7"/>
        <w:tblW w:w="0" w:type="auto"/>
        <w:jc w:val="center"/>
        <w:tblLook w:val="04A0" w:firstRow="1" w:lastRow="0" w:firstColumn="1" w:lastColumn="0" w:noHBand="0" w:noVBand="1"/>
      </w:tblPr>
      <w:tblGrid>
        <w:gridCol w:w="2196"/>
        <w:gridCol w:w="3050"/>
        <w:gridCol w:w="3050"/>
      </w:tblGrid>
      <w:tr w:rsidR="0069414B" w:rsidRPr="0069414B" w14:paraId="1B68E0F0" w14:textId="77777777" w:rsidTr="00E01B89">
        <w:trPr>
          <w:jc w:val="center"/>
        </w:trPr>
        <w:tc>
          <w:tcPr>
            <w:tcW w:w="2196" w:type="dxa"/>
            <w:vAlign w:val="center"/>
          </w:tcPr>
          <w:p w14:paraId="6558C87A" w14:textId="77777777" w:rsidR="0069414B" w:rsidRPr="0069414B" w:rsidRDefault="0069414B" w:rsidP="00E01B89">
            <w:pPr>
              <w:pStyle w:val="af5"/>
              <w:jc w:val="center"/>
              <w:rPr>
                <w:rFonts w:ascii="宋体" w:hAnsi="宋体"/>
                <w:sz w:val="24"/>
              </w:rPr>
            </w:pPr>
          </w:p>
        </w:tc>
        <w:tc>
          <w:tcPr>
            <w:tcW w:w="3050" w:type="dxa"/>
            <w:vAlign w:val="center"/>
          </w:tcPr>
          <w:p w14:paraId="1A0FE0DE" w14:textId="77777777" w:rsidR="0069414B" w:rsidRPr="0069414B" w:rsidRDefault="0069414B" w:rsidP="00E01B89">
            <w:pPr>
              <w:pStyle w:val="af5"/>
              <w:jc w:val="center"/>
              <w:rPr>
                <w:rFonts w:ascii="宋体" w:hAnsi="宋体"/>
                <w:sz w:val="24"/>
              </w:rPr>
            </w:pPr>
            <w:r w:rsidRPr="0069414B">
              <w:rPr>
                <w:rFonts w:ascii="宋体" w:hAnsi="宋体" w:hint="eastAsia"/>
                <w:sz w:val="24"/>
              </w:rPr>
              <w:t>日字底托盘</w:t>
            </w:r>
          </w:p>
        </w:tc>
        <w:tc>
          <w:tcPr>
            <w:tcW w:w="3050" w:type="dxa"/>
            <w:vAlign w:val="center"/>
          </w:tcPr>
          <w:p w14:paraId="6E325161" w14:textId="77777777" w:rsidR="0069414B" w:rsidRPr="0069414B" w:rsidRDefault="0069414B" w:rsidP="00E01B89">
            <w:pPr>
              <w:pStyle w:val="af5"/>
              <w:jc w:val="center"/>
              <w:rPr>
                <w:rFonts w:ascii="宋体" w:hAnsi="宋体"/>
                <w:sz w:val="24"/>
              </w:rPr>
            </w:pPr>
            <w:r w:rsidRPr="0069414B">
              <w:rPr>
                <w:rFonts w:ascii="宋体" w:hAnsi="宋体" w:hint="eastAsia"/>
                <w:sz w:val="24"/>
              </w:rPr>
              <w:t>川字底托盘</w:t>
            </w:r>
          </w:p>
        </w:tc>
      </w:tr>
      <w:tr w:rsidR="0069414B" w:rsidRPr="0069414B" w14:paraId="2889469E" w14:textId="77777777" w:rsidTr="00E01B89">
        <w:trPr>
          <w:jc w:val="center"/>
        </w:trPr>
        <w:tc>
          <w:tcPr>
            <w:tcW w:w="2196" w:type="dxa"/>
            <w:vAlign w:val="center"/>
          </w:tcPr>
          <w:p w14:paraId="218A23D7" w14:textId="77777777" w:rsidR="0069414B" w:rsidRPr="0069414B" w:rsidRDefault="0069414B" w:rsidP="00E01B89">
            <w:pPr>
              <w:pStyle w:val="af5"/>
              <w:jc w:val="center"/>
              <w:rPr>
                <w:rFonts w:ascii="宋体" w:hAnsi="宋体"/>
                <w:sz w:val="24"/>
              </w:rPr>
            </w:pPr>
            <w:r w:rsidRPr="0069414B">
              <w:rPr>
                <w:rFonts w:ascii="宋体" w:hAnsi="宋体" w:hint="eastAsia"/>
                <w:sz w:val="24"/>
              </w:rPr>
              <w:t>试验8</w:t>
            </w:r>
          </w:p>
          <w:p w14:paraId="4B8DC1FA" w14:textId="77777777" w:rsidR="0069414B" w:rsidRPr="0069414B" w:rsidRDefault="0069414B" w:rsidP="00E01B89">
            <w:pPr>
              <w:pStyle w:val="af5"/>
              <w:jc w:val="center"/>
              <w:rPr>
                <w:rFonts w:ascii="宋体" w:hAnsi="宋体"/>
                <w:sz w:val="24"/>
              </w:rPr>
            </w:pPr>
            <w:r w:rsidRPr="0069414B">
              <w:rPr>
                <w:rFonts w:ascii="宋体" w:hAnsi="宋体" w:hint="eastAsia"/>
                <w:sz w:val="24"/>
              </w:rPr>
              <w:t>静态剪切试验</w:t>
            </w:r>
          </w:p>
        </w:tc>
        <w:tc>
          <w:tcPr>
            <w:tcW w:w="3050" w:type="dxa"/>
            <w:vAlign w:val="center"/>
          </w:tcPr>
          <w:p w14:paraId="1857699E" w14:textId="77777777" w:rsidR="0069414B" w:rsidRPr="0069414B" w:rsidRDefault="0069414B" w:rsidP="00E01B89">
            <w:pPr>
              <w:pStyle w:val="af5"/>
              <w:jc w:val="center"/>
              <w:rPr>
                <w:rFonts w:ascii="宋体" w:hAnsi="宋体"/>
                <w:sz w:val="24"/>
              </w:rPr>
            </w:pPr>
            <w:r w:rsidRPr="0069414B">
              <w:rPr>
                <w:rFonts w:ascii="宋体" w:hAnsi="宋体"/>
                <w:noProof/>
                <w:sz w:val="24"/>
              </w:rPr>
              <w:drawing>
                <wp:inline distT="0" distB="0" distL="114300" distR="114300" wp14:anchorId="66E72D92" wp14:editId="4DCC3080">
                  <wp:extent cx="728345" cy="720090"/>
                  <wp:effectExtent l="0" t="0" r="14605" b="3810"/>
                  <wp:docPr id="150730085" name="图片 150730085" descr="IMG_20240415_15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0085" name="图片 150730085" descr="IMG_20240415_150434"/>
                          <pic:cNvPicPr>
                            <a:picLocks noChangeAspect="1"/>
                          </pic:cNvPicPr>
                        </pic:nvPicPr>
                        <pic:blipFill>
                          <a:blip r:embed="rId59"/>
                          <a:srcRect l="13821" r="10322"/>
                          <a:stretch>
                            <a:fillRect/>
                          </a:stretch>
                        </pic:blipFill>
                        <pic:spPr>
                          <a:xfrm>
                            <a:off x="0" y="0"/>
                            <a:ext cx="728345" cy="720090"/>
                          </a:xfrm>
                          <a:prstGeom prst="rect">
                            <a:avLst/>
                          </a:prstGeom>
                        </pic:spPr>
                      </pic:pic>
                    </a:graphicData>
                  </a:graphic>
                </wp:inline>
              </w:drawing>
            </w:r>
            <w:r w:rsidRPr="0069414B">
              <w:rPr>
                <w:rFonts w:ascii="宋体" w:hAnsi="宋体"/>
                <w:noProof/>
                <w:sz w:val="24"/>
              </w:rPr>
              <w:drawing>
                <wp:inline distT="0" distB="0" distL="114300" distR="114300" wp14:anchorId="2D6D7F02" wp14:editId="5CAE47C4">
                  <wp:extent cx="959485" cy="720090"/>
                  <wp:effectExtent l="0" t="0" r="12065" b="3810"/>
                  <wp:docPr id="1730193122" name="图片 1730193122" descr="IMG_20240415_14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93122" name="图片 1730193122" descr="IMG_20240415_145327"/>
                          <pic:cNvPicPr>
                            <a:picLocks noChangeAspect="1"/>
                          </pic:cNvPicPr>
                        </pic:nvPicPr>
                        <pic:blipFill>
                          <a:blip r:embed="rId60"/>
                          <a:stretch>
                            <a:fillRect/>
                          </a:stretch>
                        </pic:blipFill>
                        <pic:spPr>
                          <a:xfrm>
                            <a:off x="0" y="0"/>
                            <a:ext cx="959485" cy="720090"/>
                          </a:xfrm>
                          <a:prstGeom prst="rect">
                            <a:avLst/>
                          </a:prstGeom>
                        </pic:spPr>
                      </pic:pic>
                    </a:graphicData>
                  </a:graphic>
                </wp:inline>
              </w:drawing>
            </w:r>
          </w:p>
          <w:p w14:paraId="6C7B850C" w14:textId="77777777" w:rsidR="0069414B" w:rsidRPr="0069414B" w:rsidRDefault="0069414B" w:rsidP="00E01B89">
            <w:pPr>
              <w:pStyle w:val="af5"/>
              <w:jc w:val="center"/>
              <w:rPr>
                <w:rFonts w:ascii="宋体" w:hAnsi="宋体"/>
                <w:sz w:val="24"/>
              </w:rPr>
            </w:pPr>
            <w:r w:rsidRPr="0069414B">
              <w:rPr>
                <w:rFonts w:ascii="宋体" w:hAnsi="宋体" w:hint="eastAsia"/>
                <w:sz w:val="24"/>
              </w:rPr>
              <w:t>静态剪切试验长度和宽度方向的负载下位移分别为3.89mm和3.17mm，变形率分别为0.32%和0.32%。</w:t>
            </w:r>
          </w:p>
        </w:tc>
        <w:tc>
          <w:tcPr>
            <w:tcW w:w="3050" w:type="dxa"/>
            <w:vAlign w:val="center"/>
          </w:tcPr>
          <w:p w14:paraId="59AC1578" w14:textId="77777777" w:rsidR="0069414B" w:rsidRPr="0069414B" w:rsidRDefault="0069414B" w:rsidP="00E01B89">
            <w:pPr>
              <w:pStyle w:val="af5"/>
              <w:jc w:val="center"/>
              <w:rPr>
                <w:rFonts w:ascii="宋体" w:hAnsi="宋体"/>
                <w:sz w:val="24"/>
              </w:rPr>
            </w:pPr>
            <w:r w:rsidRPr="0069414B">
              <w:rPr>
                <w:rFonts w:ascii="宋体" w:hAnsi="宋体"/>
                <w:noProof/>
                <w:sz w:val="24"/>
              </w:rPr>
              <w:drawing>
                <wp:inline distT="0" distB="0" distL="114300" distR="114300" wp14:anchorId="25041474" wp14:editId="28916F59">
                  <wp:extent cx="620395" cy="720090"/>
                  <wp:effectExtent l="0" t="0" r="8255" b="3810"/>
                  <wp:docPr id="1733736202" name="图片 1733736202" descr="IMG_20240415_15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36202" name="图片 1733736202" descr="IMG_20240415_151339"/>
                          <pic:cNvPicPr>
                            <a:picLocks noChangeAspect="1"/>
                          </pic:cNvPicPr>
                        </pic:nvPicPr>
                        <pic:blipFill>
                          <a:blip r:embed="rId61"/>
                          <a:srcRect l="17533" t="2309" r="19335"/>
                          <a:stretch>
                            <a:fillRect/>
                          </a:stretch>
                        </pic:blipFill>
                        <pic:spPr>
                          <a:xfrm>
                            <a:off x="0" y="0"/>
                            <a:ext cx="620395" cy="720090"/>
                          </a:xfrm>
                          <a:prstGeom prst="rect">
                            <a:avLst/>
                          </a:prstGeom>
                        </pic:spPr>
                      </pic:pic>
                    </a:graphicData>
                  </a:graphic>
                </wp:inline>
              </w:drawing>
            </w:r>
            <w:r w:rsidRPr="0069414B">
              <w:rPr>
                <w:rFonts w:ascii="宋体" w:hAnsi="宋体"/>
                <w:noProof/>
                <w:sz w:val="24"/>
              </w:rPr>
              <w:drawing>
                <wp:inline distT="0" distB="0" distL="114300" distR="114300" wp14:anchorId="6E696E90" wp14:editId="5DC38438">
                  <wp:extent cx="960120" cy="720090"/>
                  <wp:effectExtent l="0" t="0" r="11430" b="3810"/>
                  <wp:docPr id="1484494379" name="图片 1484494379" descr="IMG_20240415_14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94379" name="图片 1484494379" descr="IMG_20240415_144756"/>
                          <pic:cNvPicPr>
                            <a:picLocks noChangeAspect="1"/>
                          </pic:cNvPicPr>
                        </pic:nvPicPr>
                        <pic:blipFill>
                          <a:blip r:embed="rId62"/>
                          <a:stretch>
                            <a:fillRect/>
                          </a:stretch>
                        </pic:blipFill>
                        <pic:spPr>
                          <a:xfrm>
                            <a:off x="0" y="0"/>
                            <a:ext cx="960120" cy="720090"/>
                          </a:xfrm>
                          <a:prstGeom prst="rect">
                            <a:avLst/>
                          </a:prstGeom>
                        </pic:spPr>
                      </pic:pic>
                    </a:graphicData>
                  </a:graphic>
                </wp:inline>
              </w:drawing>
            </w:r>
          </w:p>
          <w:p w14:paraId="39C07D07" w14:textId="77777777" w:rsidR="0069414B" w:rsidRPr="0069414B" w:rsidRDefault="0069414B" w:rsidP="00E01B89">
            <w:pPr>
              <w:pStyle w:val="af5"/>
              <w:jc w:val="center"/>
              <w:rPr>
                <w:rFonts w:ascii="宋体" w:hAnsi="宋体"/>
                <w:sz w:val="24"/>
              </w:rPr>
            </w:pPr>
            <w:r w:rsidRPr="0069414B">
              <w:rPr>
                <w:rFonts w:ascii="宋体" w:hAnsi="宋体" w:hint="eastAsia"/>
                <w:sz w:val="24"/>
              </w:rPr>
              <w:t>静态剪切试验长度和宽度方向的负载下位移分别为4.43mm和3.59mm，变形率分别为0.37%和0.36%。</w:t>
            </w:r>
          </w:p>
        </w:tc>
      </w:tr>
      <w:tr w:rsidR="0069414B" w:rsidRPr="0069414B" w14:paraId="7E15BA5F" w14:textId="77777777" w:rsidTr="00E01B89">
        <w:trPr>
          <w:jc w:val="center"/>
        </w:trPr>
        <w:tc>
          <w:tcPr>
            <w:tcW w:w="2196" w:type="dxa"/>
            <w:vAlign w:val="center"/>
          </w:tcPr>
          <w:p w14:paraId="3566E368" w14:textId="77777777" w:rsidR="0069414B" w:rsidRPr="0069414B" w:rsidRDefault="0069414B" w:rsidP="00E01B89">
            <w:pPr>
              <w:pStyle w:val="af5"/>
              <w:jc w:val="center"/>
              <w:rPr>
                <w:rFonts w:ascii="宋体" w:hAnsi="宋体"/>
                <w:sz w:val="24"/>
              </w:rPr>
            </w:pPr>
            <w:r w:rsidRPr="0069414B">
              <w:rPr>
                <w:rFonts w:ascii="宋体" w:hAnsi="宋体" w:hint="eastAsia"/>
                <w:sz w:val="24"/>
              </w:rPr>
              <w:t>试验9</w:t>
            </w:r>
          </w:p>
          <w:p w14:paraId="472ED59D" w14:textId="77777777" w:rsidR="0069414B" w:rsidRPr="0069414B" w:rsidRDefault="0069414B" w:rsidP="00E01B89">
            <w:pPr>
              <w:pStyle w:val="af5"/>
              <w:jc w:val="center"/>
              <w:rPr>
                <w:rFonts w:ascii="宋体" w:hAnsi="宋体"/>
                <w:sz w:val="24"/>
              </w:rPr>
            </w:pPr>
            <w:r w:rsidRPr="0069414B">
              <w:rPr>
                <w:rFonts w:ascii="宋体" w:hAnsi="宋体" w:hint="eastAsia"/>
                <w:sz w:val="24"/>
              </w:rPr>
              <w:t>角跌落试验</w:t>
            </w:r>
          </w:p>
        </w:tc>
        <w:tc>
          <w:tcPr>
            <w:tcW w:w="3050" w:type="dxa"/>
            <w:vAlign w:val="center"/>
          </w:tcPr>
          <w:p w14:paraId="6AC5B0CA" w14:textId="77777777" w:rsidR="0069414B" w:rsidRPr="0069414B" w:rsidRDefault="0069414B" w:rsidP="00E01B89">
            <w:pPr>
              <w:pStyle w:val="af5"/>
              <w:jc w:val="center"/>
              <w:rPr>
                <w:rFonts w:ascii="宋体" w:hAnsi="宋体"/>
                <w:sz w:val="24"/>
              </w:rPr>
            </w:pPr>
            <w:r w:rsidRPr="0069414B">
              <w:rPr>
                <w:rFonts w:ascii="宋体" w:hAnsi="宋体"/>
                <w:noProof/>
                <w:sz w:val="24"/>
              </w:rPr>
              <w:drawing>
                <wp:inline distT="0" distB="0" distL="114300" distR="114300" wp14:anchorId="30B44691" wp14:editId="0F03E393">
                  <wp:extent cx="683895" cy="720090"/>
                  <wp:effectExtent l="0" t="0" r="1905" b="3810"/>
                  <wp:docPr id="16" name="图片 16" descr="IMG_20240415_13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415_133105"/>
                          <pic:cNvPicPr>
                            <a:picLocks noChangeAspect="1"/>
                          </pic:cNvPicPr>
                        </pic:nvPicPr>
                        <pic:blipFill>
                          <a:blip r:embed="rId63"/>
                          <a:srcRect l="28768"/>
                          <a:stretch>
                            <a:fillRect/>
                          </a:stretch>
                        </pic:blipFill>
                        <pic:spPr>
                          <a:xfrm>
                            <a:off x="0" y="0"/>
                            <a:ext cx="683895" cy="720090"/>
                          </a:xfrm>
                          <a:prstGeom prst="rect">
                            <a:avLst/>
                          </a:prstGeom>
                        </pic:spPr>
                      </pic:pic>
                    </a:graphicData>
                  </a:graphic>
                </wp:inline>
              </w:drawing>
            </w:r>
            <w:r w:rsidRPr="0069414B">
              <w:rPr>
                <w:rFonts w:ascii="宋体" w:hAnsi="宋体"/>
                <w:noProof/>
                <w:sz w:val="24"/>
              </w:rPr>
              <w:drawing>
                <wp:inline distT="0" distB="0" distL="114300" distR="114300" wp14:anchorId="233E290A" wp14:editId="22B925AC">
                  <wp:extent cx="751205" cy="720090"/>
                  <wp:effectExtent l="0" t="0" r="10795" b="3810"/>
                  <wp:docPr id="18" name="图片 18" descr="IMG_20240415_13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415_133314"/>
                          <pic:cNvPicPr>
                            <a:picLocks noChangeAspect="1"/>
                          </pic:cNvPicPr>
                        </pic:nvPicPr>
                        <pic:blipFill>
                          <a:blip r:embed="rId64"/>
                          <a:srcRect l="24395" r="15757" b="23555"/>
                          <a:stretch>
                            <a:fillRect/>
                          </a:stretch>
                        </pic:blipFill>
                        <pic:spPr>
                          <a:xfrm>
                            <a:off x="0" y="0"/>
                            <a:ext cx="751205" cy="720090"/>
                          </a:xfrm>
                          <a:prstGeom prst="rect">
                            <a:avLst/>
                          </a:prstGeom>
                        </pic:spPr>
                      </pic:pic>
                    </a:graphicData>
                  </a:graphic>
                </wp:inline>
              </w:drawing>
            </w:r>
          </w:p>
          <w:p w14:paraId="3D1C1D89" w14:textId="77777777" w:rsidR="0069414B" w:rsidRPr="0069414B" w:rsidRDefault="0069414B" w:rsidP="00E01B89">
            <w:pPr>
              <w:pStyle w:val="af5"/>
              <w:jc w:val="left"/>
              <w:rPr>
                <w:rFonts w:ascii="宋体" w:hAnsi="宋体"/>
                <w:sz w:val="24"/>
              </w:rPr>
            </w:pPr>
            <w:r w:rsidRPr="0069414B">
              <w:rPr>
                <w:rFonts w:ascii="宋体" w:hAnsi="宋体" w:hint="eastAsia"/>
                <w:sz w:val="24"/>
              </w:rPr>
              <w:t>撞击处最大变形量：沿对角线1.3mm。无影响使用的裂纹。</w:t>
            </w:r>
          </w:p>
        </w:tc>
        <w:tc>
          <w:tcPr>
            <w:tcW w:w="3050" w:type="dxa"/>
            <w:vAlign w:val="center"/>
          </w:tcPr>
          <w:p w14:paraId="7AA5D6D3" w14:textId="77777777" w:rsidR="0069414B" w:rsidRPr="0069414B" w:rsidRDefault="0069414B" w:rsidP="00E01B89">
            <w:pPr>
              <w:pStyle w:val="af5"/>
              <w:jc w:val="center"/>
              <w:rPr>
                <w:rFonts w:ascii="宋体" w:hAnsi="宋体"/>
                <w:sz w:val="24"/>
              </w:rPr>
            </w:pPr>
            <w:r w:rsidRPr="0069414B">
              <w:rPr>
                <w:rFonts w:ascii="宋体" w:hAnsi="宋体"/>
                <w:noProof/>
                <w:sz w:val="24"/>
              </w:rPr>
              <w:drawing>
                <wp:inline distT="0" distB="0" distL="114300" distR="114300" wp14:anchorId="33E70470" wp14:editId="40A20512">
                  <wp:extent cx="676275" cy="720090"/>
                  <wp:effectExtent l="0" t="0" r="9525" b="3810"/>
                  <wp:docPr id="15" name="图片 15" descr="IMG_20240415_13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415_132605"/>
                          <pic:cNvPicPr>
                            <a:picLocks noChangeAspect="1"/>
                          </pic:cNvPicPr>
                        </pic:nvPicPr>
                        <pic:blipFill>
                          <a:blip r:embed="rId65"/>
                          <a:srcRect l="29563"/>
                          <a:stretch>
                            <a:fillRect/>
                          </a:stretch>
                        </pic:blipFill>
                        <pic:spPr>
                          <a:xfrm>
                            <a:off x="0" y="0"/>
                            <a:ext cx="676275" cy="720090"/>
                          </a:xfrm>
                          <a:prstGeom prst="rect">
                            <a:avLst/>
                          </a:prstGeom>
                        </pic:spPr>
                      </pic:pic>
                    </a:graphicData>
                  </a:graphic>
                </wp:inline>
              </w:drawing>
            </w:r>
            <w:r w:rsidRPr="0069414B">
              <w:rPr>
                <w:rFonts w:ascii="宋体" w:hAnsi="宋体"/>
                <w:noProof/>
                <w:sz w:val="24"/>
              </w:rPr>
              <w:drawing>
                <wp:inline distT="0" distB="0" distL="114300" distR="114300" wp14:anchorId="22A948DA" wp14:editId="535C8758">
                  <wp:extent cx="920115" cy="720090"/>
                  <wp:effectExtent l="0" t="0" r="13335" b="3810"/>
                  <wp:docPr id="17" name="图片 17" descr="IMG_20240415_13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415_132818"/>
                          <pic:cNvPicPr>
                            <a:picLocks noChangeAspect="1"/>
                          </pic:cNvPicPr>
                        </pic:nvPicPr>
                        <pic:blipFill>
                          <a:blip r:embed="rId66"/>
                          <a:srcRect l="25696" b="22495"/>
                          <a:stretch>
                            <a:fillRect/>
                          </a:stretch>
                        </pic:blipFill>
                        <pic:spPr>
                          <a:xfrm>
                            <a:off x="0" y="0"/>
                            <a:ext cx="920115" cy="720090"/>
                          </a:xfrm>
                          <a:prstGeom prst="rect">
                            <a:avLst/>
                          </a:prstGeom>
                        </pic:spPr>
                      </pic:pic>
                    </a:graphicData>
                  </a:graphic>
                </wp:inline>
              </w:drawing>
            </w:r>
          </w:p>
          <w:p w14:paraId="472F567C" w14:textId="77777777" w:rsidR="0069414B" w:rsidRPr="0069414B" w:rsidRDefault="0069414B" w:rsidP="00E01B89">
            <w:pPr>
              <w:pStyle w:val="af5"/>
              <w:jc w:val="left"/>
              <w:rPr>
                <w:rFonts w:ascii="宋体" w:hAnsi="宋体"/>
                <w:sz w:val="24"/>
              </w:rPr>
            </w:pPr>
            <w:r w:rsidRPr="0069414B">
              <w:rPr>
                <w:rFonts w:ascii="宋体" w:hAnsi="宋体" w:hint="eastAsia"/>
                <w:sz w:val="24"/>
              </w:rPr>
              <w:t>撞击处最大变形量：沿对角线0.8mm。无影响使用的裂纹。</w:t>
            </w:r>
          </w:p>
        </w:tc>
      </w:tr>
      <w:tr w:rsidR="0069414B" w:rsidRPr="0069414B" w14:paraId="06638501" w14:textId="77777777" w:rsidTr="00E01B89">
        <w:trPr>
          <w:jc w:val="center"/>
        </w:trPr>
        <w:tc>
          <w:tcPr>
            <w:tcW w:w="2196" w:type="dxa"/>
            <w:vAlign w:val="center"/>
          </w:tcPr>
          <w:p w14:paraId="229BBADC" w14:textId="77777777" w:rsidR="0069414B" w:rsidRPr="0069414B" w:rsidRDefault="0069414B" w:rsidP="00E01B89">
            <w:pPr>
              <w:pStyle w:val="af5"/>
              <w:jc w:val="center"/>
              <w:rPr>
                <w:rFonts w:ascii="宋体" w:hAnsi="宋体"/>
                <w:sz w:val="24"/>
              </w:rPr>
            </w:pPr>
            <w:r w:rsidRPr="0069414B">
              <w:rPr>
                <w:rFonts w:ascii="宋体" w:hAnsi="宋体" w:hint="eastAsia"/>
                <w:sz w:val="24"/>
              </w:rPr>
              <w:lastRenderedPageBreak/>
              <w:t>试验10</w:t>
            </w:r>
          </w:p>
          <w:p w14:paraId="4B5C5693" w14:textId="77777777" w:rsidR="0069414B" w:rsidRPr="0069414B" w:rsidRDefault="0069414B" w:rsidP="00E01B89">
            <w:pPr>
              <w:pStyle w:val="af5"/>
              <w:jc w:val="center"/>
              <w:rPr>
                <w:rFonts w:ascii="宋体" w:hAnsi="宋体"/>
                <w:sz w:val="24"/>
              </w:rPr>
            </w:pPr>
            <w:r w:rsidRPr="0069414B">
              <w:rPr>
                <w:rFonts w:ascii="宋体" w:hAnsi="宋体" w:hint="eastAsia"/>
                <w:sz w:val="24"/>
              </w:rPr>
              <w:t>剪切冲击试验</w:t>
            </w:r>
          </w:p>
        </w:tc>
        <w:tc>
          <w:tcPr>
            <w:tcW w:w="3050" w:type="dxa"/>
            <w:vAlign w:val="center"/>
          </w:tcPr>
          <w:p w14:paraId="30721846" w14:textId="77777777" w:rsidR="0069414B" w:rsidRPr="0069414B" w:rsidRDefault="0069414B" w:rsidP="00E01B89">
            <w:pPr>
              <w:pStyle w:val="af5"/>
              <w:rPr>
                <w:rFonts w:ascii="宋体" w:hAnsi="宋体"/>
                <w:sz w:val="24"/>
              </w:rPr>
            </w:pPr>
            <w:r w:rsidRPr="0069414B">
              <w:rPr>
                <w:rFonts w:ascii="宋体" w:hAnsi="宋体"/>
                <w:noProof/>
                <w:sz w:val="24"/>
              </w:rPr>
              <w:drawing>
                <wp:inline distT="0" distB="0" distL="0" distR="0" wp14:anchorId="1FC124FF" wp14:editId="4FB4FEF0">
                  <wp:extent cx="1799590" cy="1369695"/>
                  <wp:effectExtent l="0" t="0" r="0" b="1905"/>
                  <wp:docPr id="897288245" name="图片 10" descr="C:\Users\斌斌\Desktop\托盘动态实验图片\实验10图片\周底式\20170104_16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88245" name="图片 10" descr="C:\Users\斌斌\Desktop\托盘动态实验图片\实验10图片\周底式\20170104_16210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00000" cy="1370317"/>
                          </a:xfrm>
                          <a:prstGeom prst="rect">
                            <a:avLst/>
                          </a:prstGeom>
                          <a:noFill/>
                          <a:ln>
                            <a:noFill/>
                          </a:ln>
                        </pic:spPr>
                      </pic:pic>
                    </a:graphicData>
                  </a:graphic>
                </wp:inline>
              </w:drawing>
            </w:r>
          </w:p>
          <w:p w14:paraId="241A0B3A" w14:textId="77777777" w:rsidR="0069414B" w:rsidRPr="0069414B" w:rsidRDefault="0069414B" w:rsidP="00E01B89">
            <w:pPr>
              <w:pStyle w:val="af5"/>
              <w:rPr>
                <w:rFonts w:ascii="宋体" w:hAnsi="宋体"/>
                <w:sz w:val="24"/>
              </w:rPr>
            </w:pPr>
            <w:r w:rsidRPr="0069414B">
              <w:rPr>
                <w:rFonts w:ascii="宋体" w:hAnsi="宋体" w:hint="eastAsia"/>
                <w:sz w:val="24"/>
              </w:rPr>
              <w:t>撞击处最大变形量：X向1.4mm，Y向0.2mm。无影响使用的裂纹。</w:t>
            </w:r>
          </w:p>
        </w:tc>
        <w:tc>
          <w:tcPr>
            <w:tcW w:w="3050" w:type="dxa"/>
            <w:vAlign w:val="center"/>
          </w:tcPr>
          <w:p w14:paraId="162D62BA" w14:textId="77777777" w:rsidR="0069414B" w:rsidRPr="0069414B" w:rsidRDefault="0069414B" w:rsidP="00E01B89">
            <w:pPr>
              <w:pStyle w:val="af5"/>
              <w:jc w:val="center"/>
              <w:rPr>
                <w:rFonts w:ascii="宋体" w:hAnsi="宋体"/>
                <w:sz w:val="24"/>
              </w:rPr>
            </w:pPr>
            <w:r w:rsidRPr="0069414B">
              <w:rPr>
                <w:rFonts w:ascii="宋体" w:hAnsi="宋体"/>
                <w:noProof/>
                <w:sz w:val="24"/>
              </w:rPr>
              <w:drawing>
                <wp:inline distT="0" distB="0" distL="0" distR="0" wp14:anchorId="6DA50EC8" wp14:editId="70350770">
                  <wp:extent cx="1799590" cy="1336040"/>
                  <wp:effectExtent l="0" t="0" r="0" b="0"/>
                  <wp:docPr id="2142040715" name="图片 11" descr="C:\Users\斌斌\Desktop\托盘动态实验图片\实验10图片\川字式\20170104_15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40715" name="图片 11" descr="C:\Users\斌斌\Desktop\托盘动态实验图片\实验10图片\川字式\20170104_15412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06552" cy="1341601"/>
                          </a:xfrm>
                          <a:prstGeom prst="rect">
                            <a:avLst/>
                          </a:prstGeom>
                          <a:noFill/>
                          <a:ln>
                            <a:noFill/>
                          </a:ln>
                        </pic:spPr>
                      </pic:pic>
                    </a:graphicData>
                  </a:graphic>
                </wp:inline>
              </w:drawing>
            </w:r>
          </w:p>
          <w:p w14:paraId="663124F4" w14:textId="77777777" w:rsidR="0069414B" w:rsidRPr="0069414B" w:rsidRDefault="0069414B" w:rsidP="00E01B89">
            <w:pPr>
              <w:pStyle w:val="af5"/>
              <w:rPr>
                <w:rFonts w:ascii="宋体" w:hAnsi="宋体"/>
                <w:color w:val="000000"/>
                <w:sz w:val="24"/>
              </w:rPr>
            </w:pPr>
            <w:r w:rsidRPr="0069414B">
              <w:rPr>
                <w:rFonts w:ascii="宋体" w:hAnsi="宋体" w:hint="eastAsia"/>
                <w:sz w:val="24"/>
              </w:rPr>
              <w:t>撞击处最大变形量：X向18.67mm，Y向14.02mm。有较大变形。</w:t>
            </w:r>
          </w:p>
        </w:tc>
      </w:tr>
      <w:tr w:rsidR="0069414B" w:rsidRPr="0069414B" w14:paraId="06F546CF" w14:textId="77777777" w:rsidTr="00E01B89">
        <w:trPr>
          <w:jc w:val="center"/>
        </w:trPr>
        <w:tc>
          <w:tcPr>
            <w:tcW w:w="2196" w:type="dxa"/>
            <w:vAlign w:val="center"/>
          </w:tcPr>
          <w:p w14:paraId="32F21B1B" w14:textId="77777777" w:rsidR="0069414B" w:rsidRPr="0069414B" w:rsidRDefault="0069414B" w:rsidP="00E01B89">
            <w:pPr>
              <w:pStyle w:val="af5"/>
              <w:jc w:val="center"/>
              <w:rPr>
                <w:rFonts w:ascii="宋体" w:hAnsi="宋体"/>
                <w:sz w:val="24"/>
              </w:rPr>
            </w:pPr>
            <w:r w:rsidRPr="0069414B">
              <w:rPr>
                <w:rFonts w:ascii="宋体" w:hAnsi="宋体" w:hint="eastAsia"/>
                <w:sz w:val="24"/>
              </w:rPr>
              <w:t>试验11</w:t>
            </w:r>
          </w:p>
          <w:p w14:paraId="0D06A6F0" w14:textId="77777777" w:rsidR="0069414B" w:rsidRPr="0069414B" w:rsidRDefault="0069414B" w:rsidP="00E01B89">
            <w:pPr>
              <w:pStyle w:val="af5"/>
              <w:jc w:val="center"/>
              <w:rPr>
                <w:rFonts w:ascii="宋体" w:hAnsi="宋体"/>
                <w:sz w:val="24"/>
              </w:rPr>
            </w:pPr>
            <w:r w:rsidRPr="0069414B">
              <w:rPr>
                <w:rFonts w:ascii="宋体" w:hAnsi="宋体" w:hint="eastAsia"/>
                <w:sz w:val="24"/>
              </w:rPr>
              <w:t>顶铺板边缘冲击试验</w:t>
            </w:r>
          </w:p>
        </w:tc>
        <w:tc>
          <w:tcPr>
            <w:tcW w:w="3050" w:type="dxa"/>
            <w:vAlign w:val="center"/>
          </w:tcPr>
          <w:p w14:paraId="533F0DA4" w14:textId="77777777" w:rsidR="0069414B" w:rsidRPr="0069414B" w:rsidRDefault="0069414B" w:rsidP="00E01B89">
            <w:pPr>
              <w:pStyle w:val="af5"/>
              <w:rPr>
                <w:rFonts w:ascii="宋体" w:hAnsi="宋体"/>
                <w:sz w:val="24"/>
              </w:rPr>
            </w:pPr>
            <w:r w:rsidRPr="0069414B">
              <w:rPr>
                <w:rFonts w:ascii="宋体" w:hAnsi="宋体"/>
                <w:noProof/>
                <w:sz w:val="24"/>
              </w:rPr>
              <w:drawing>
                <wp:inline distT="0" distB="0" distL="0" distR="0" wp14:anchorId="3D6B4C66" wp14:editId="585EB082">
                  <wp:extent cx="1799590" cy="1191895"/>
                  <wp:effectExtent l="0" t="0" r="0" b="8255"/>
                  <wp:docPr id="658098968" name="图片 8" descr="C:\Users\斌斌\Desktop\托盘动态实验图片\实验11图片\周底式\20170104_21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98968" name="图片 8" descr="C:\Users\斌斌\Desktop\托盘动态实验图片\实验11图片\周底式\20170104_21583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00000" cy="1192053"/>
                          </a:xfrm>
                          <a:prstGeom prst="rect">
                            <a:avLst/>
                          </a:prstGeom>
                          <a:noFill/>
                          <a:ln>
                            <a:noFill/>
                          </a:ln>
                        </pic:spPr>
                      </pic:pic>
                    </a:graphicData>
                  </a:graphic>
                </wp:inline>
              </w:drawing>
            </w:r>
          </w:p>
          <w:p w14:paraId="34FB3F38" w14:textId="77777777" w:rsidR="0069414B" w:rsidRPr="0069414B" w:rsidRDefault="0069414B" w:rsidP="00E01B89">
            <w:pPr>
              <w:pStyle w:val="af5"/>
              <w:rPr>
                <w:rFonts w:ascii="宋体" w:hAnsi="宋体"/>
                <w:sz w:val="24"/>
              </w:rPr>
            </w:pPr>
            <w:r w:rsidRPr="0069414B">
              <w:rPr>
                <w:rFonts w:ascii="宋体" w:hAnsi="宋体" w:hint="eastAsia"/>
                <w:sz w:val="24"/>
              </w:rPr>
              <w:t>冲击挡块叉板刺入托盘的深度297.5mm。撞击处最大变形量：X向0.07mm，Y向0.06mm。无影响使用的裂纹。</w:t>
            </w:r>
          </w:p>
        </w:tc>
        <w:tc>
          <w:tcPr>
            <w:tcW w:w="3050" w:type="dxa"/>
            <w:vAlign w:val="center"/>
          </w:tcPr>
          <w:p w14:paraId="25B51DBD" w14:textId="77777777" w:rsidR="0069414B" w:rsidRPr="0069414B" w:rsidRDefault="0069414B" w:rsidP="00E01B89">
            <w:pPr>
              <w:pStyle w:val="af5"/>
              <w:rPr>
                <w:rFonts w:ascii="宋体" w:hAnsi="宋体"/>
                <w:sz w:val="24"/>
              </w:rPr>
            </w:pPr>
            <w:r w:rsidRPr="0069414B">
              <w:rPr>
                <w:rFonts w:ascii="宋体" w:hAnsi="宋体"/>
                <w:noProof/>
                <w:sz w:val="24"/>
              </w:rPr>
              <w:drawing>
                <wp:inline distT="0" distB="0" distL="0" distR="0" wp14:anchorId="43A641B2" wp14:editId="5C3314AA">
                  <wp:extent cx="1799590" cy="1207770"/>
                  <wp:effectExtent l="0" t="0" r="0" b="0"/>
                  <wp:docPr id="480929678" name="图片 9" descr="C:\Users\斌斌\Desktop\托盘动态实验图片\实验11图片\川字式\20170105_13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29678" name="图片 9" descr="C:\Users\斌斌\Desktop\托盘动态实验图片\实验11图片\川字式\20170105_13402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800000" cy="1208401"/>
                          </a:xfrm>
                          <a:prstGeom prst="rect">
                            <a:avLst/>
                          </a:prstGeom>
                          <a:noFill/>
                          <a:ln>
                            <a:noFill/>
                          </a:ln>
                        </pic:spPr>
                      </pic:pic>
                    </a:graphicData>
                  </a:graphic>
                </wp:inline>
              </w:drawing>
            </w:r>
          </w:p>
          <w:p w14:paraId="30429FB2" w14:textId="77777777" w:rsidR="0069414B" w:rsidRPr="0069414B" w:rsidRDefault="0069414B" w:rsidP="00E01B89">
            <w:pPr>
              <w:pStyle w:val="af5"/>
              <w:rPr>
                <w:rFonts w:ascii="宋体" w:hAnsi="宋体"/>
                <w:sz w:val="24"/>
              </w:rPr>
            </w:pPr>
            <w:r w:rsidRPr="0069414B">
              <w:rPr>
                <w:rFonts w:ascii="宋体" w:hAnsi="宋体" w:hint="eastAsia"/>
                <w:sz w:val="24"/>
              </w:rPr>
              <w:t>冲击挡块叉板刺入托盘的深度297.5mm。撞击处最大变形量：X向0.06mm，Y向0.62mm。无影响使用的裂纹。</w:t>
            </w:r>
          </w:p>
        </w:tc>
      </w:tr>
      <w:tr w:rsidR="0069414B" w:rsidRPr="0069414B" w14:paraId="7909B2D4" w14:textId="77777777" w:rsidTr="00E01B89">
        <w:trPr>
          <w:jc w:val="center"/>
        </w:trPr>
        <w:tc>
          <w:tcPr>
            <w:tcW w:w="2196" w:type="dxa"/>
            <w:vAlign w:val="center"/>
          </w:tcPr>
          <w:p w14:paraId="0AAA3032" w14:textId="77777777" w:rsidR="0069414B" w:rsidRPr="0069414B" w:rsidRDefault="0069414B" w:rsidP="00E01B89">
            <w:pPr>
              <w:pStyle w:val="af5"/>
              <w:jc w:val="center"/>
              <w:rPr>
                <w:rFonts w:ascii="宋体" w:hAnsi="宋体"/>
                <w:sz w:val="24"/>
              </w:rPr>
            </w:pPr>
            <w:r w:rsidRPr="0069414B">
              <w:rPr>
                <w:rFonts w:ascii="宋体" w:hAnsi="宋体" w:hint="eastAsia"/>
                <w:sz w:val="24"/>
              </w:rPr>
              <w:t>试验12</w:t>
            </w:r>
          </w:p>
          <w:p w14:paraId="3E079C18" w14:textId="77777777" w:rsidR="0069414B" w:rsidRPr="0069414B" w:rsidRDefault="0069414B" w:rsidP="00E01B89">
            <w:pPr>
              <w:pStyle w:val="af5"/>
              <w:jc w:val="center"/>
              <w:rPr>
                <w:rFonts w:ascii="宋体" w:hAnsi="宋体"/>
                <w:sz w:val="24"/>
              </w:rPr>
            </w:pPr>
            <w:r w:rsidRPr="0069414B">
              <w:rPr>
                <w:rFonts w:ascii="宋体" w:hAnsi="宋体" w:hint="eastAsia"/>
                <w:sz w:val="24"/>
              </w:rPr>
              <w:t>垫块冲击试验</w:t>
            </w:r>
          </w:p>
        </w:tc>
        <w:tc>
          <w:tcPr>
            <w:tcW w:w="3050" w:type="dxa"/>
            <w:vAlign w:val="center"/>
          </w:tcPr>
          <w:p w14:paraId="44FC2BD2" w14:textId="77777777" w:rsidR="0069414B" w:rsidRPr="0069414B" w:rsidRDefault="0069414B" w:rsidP="00E01B89">
            <w:pPr>
              <w:pStyle w:val="af5"/>
              <w:rPr>
                <w:rFonts w:ascii="宋体" w:hAnsi="宋体"/>
                <w:sz w:val="24"/>
              </w:rPr>
            </w:pPr>
            <w:r w:rsidRPr="0069414B">
              <w:rPr>
                <w:rFonts w:ascii="宋体" w:hAnsi="宋体"/>
                <w:noProof/>
                <w:sz w:val="24"/>
              </w:rPr>
              <w:drawing>
                <wp:inline distT="0" distB="0" distL="0" distR="0" wp14:anchorId="2EACB725" wp14:editId="32FAC3CF">
                  <wp:extent cx="1799590" cy="1142365"/>
                  <wp:effectExtent l="0" t="0" r="0" b="635"/>
                  <wp:docPr id="1536362316" name="图片 6" descr="C:\Users\斌斌\Desktop\托盘动态实验图片\实验12图片\周底式\20170104_21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62316" name="图片 6" descr="C:\Users\斌斌\Desktop\托盘动态实验图片\实验12图片\周底式\20170104_21184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800000" cy="1142494"/>
                          </a:xfrm>
                          <a:prstGeom prst="rect">
                            <a:avLst/>
                          </a:prstGeom>
                          <a:noFill/>
                          <a:ln>
                            <a:noFill/>
                          </a:ln>
                        </pic:spPr>
                      </pic:pic>
                    </a:graphicData>
                  </a:graphic>
                </wp:inline>
              </w:drawing>
            </w:r>
          </w:p>
          <w:p w14:paraId="1929EEBC" w14:textId="77777777" w:rsidR="0069414B" w:rsidRPr="0069414B" w:rsidRDefault="0069414B" w:rsidP="00E01B89">
            <w:pPr>
              <w:pStyle w:val="af5"/>
              <w:rPr>
                <w:rFonts w:ascii="宋体" w:hAnsi="宋体"/>
                <w:sz w:val="24"/>
              </w:rPr>
            </w:pPr>
            <w:r w:rsidRPr="0069414B">
              <w:rPr>
                <w:rFonts w:ascii="宋体" w:hAnsi="宋体" w:hint="eastAsia"/>
                <w:sz w:val="24"/>
              </w:rPr>
              <w:t>垫块最大位移5.1mm，冲击凹痕的深度1.46mm。无影响使用的裂纹。</w:t>
            </w:r>
          </w:p>
        </w:tc>
        <w:tc>
          <w:tcPr>
            <w:tcW w:w="3050" w:type="dxa"/>
            <w:vAlign w:val="center"/>
          </w:tcPr>
          <w:p w14:paraId="78B854CC" w14:textId="77777777" w:rsidR="0069414B" w:rsidRPr="0069414B" w:rsidRDefault="0069414B" w:rsidP="00E01B89">
            <w:pPr>
              <w:pStyle w:val="af5"/>
              <w:rPr>
                <w:rFonts w:ascii="宋体" w:hAnsi="宋体"/>
                <w:sz w:val="24"/>
              </w:rPr>
            </w:pPr>
            <w:r w:rsidRPr="0069414B">
              <w:rPr>
                <w:rFonts w:ascii="宋体" w:hAnsi="宋体"/>
                <w:noProof/>
                <w:sz w:val="24"/>
              </w:rPr>
              <w:drawing>
                <wp:inline distT="0" distB="0" distL="0" distR="0" wp14:anchorId="5936ACF9" wp14:editId="21969EF5">
                  <wp:extent cx="1799590" cy="1166495"/>
                  <wp:effectExtent l="0" t="0" r="0" b="0"/>
                  <wp:docPr id="1038475101" name="图片 7" descr="C:\Users\斌斌\Desktop\托盘动态实验图片\实验12图片\川字式\20170105_10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75101" name="图片 7" descr="C:\Users\斌斌\Desktop\托盘动态实验图片\实验12图片\川字式\20170105_10333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00000" cy="1166683"/>
                          </a:xfrm>
                          <a:prstGeom prst="rect">
                            <a:avLst/>
                          </a:prstGeom>
                          <a:noFill/>
                          <a:ln>
                            <a:noFill/>
                          </a:ln>
                        </pic:spPr>
                      </pic:pic>
                    </a:graphicData>
                  </a:graphic>
                </wp:inline>
              </w:drawing>
            </w:r>
          </w:p>
          <w:p w14:paraId="529A0048" w14:textId="77777777" w:rsidR="0069414B" w:rsidRPr="0069414B" w:rsidRDefault="0069414B" w:rsidP="00E01B89">
            <w:pPr>
              <w:pStyle w:val="af5"/>
              <w:rPr>
                <w:rFonts w:ascii="宋体" w:hAnsi="宋体"/>
                <w:sz w:val="24"/>
              </w:rPr>
            </w:pPr>
            <w:r w:rsidRPr="0069414B">
              <w:rPr>
                <w:rFonts w:ascii="宋体" w:hAnsi="宋体" w:hint="eastAsia"/>
                <w:sz w:val="24"/>
              </w:rPr>
              <w:t>垫块最大位移2.84mm，冲击凹痕的深度1.94mm。无影响使用的裂纹。</w:t>
            </w:r>
          </w:p>
        </w:tc>
      </w:tr>
      <w:tr w:rsidR="0069414B" w:rsidRPr="0069414B" w14:paraId="25F6111A" w14:textId="77777777" w:rsidTr="00E01B89">
        <w:trPr>
          <w:jc w:val="center"/>
        </w:trPr>
        <w:tc>
          <w:tcPr>
            <w:tcW w:w="2196" w:type="dxa"/>
            <w:vAlign w:val="center"/>
          </w:tcPr>
          <w:p w14:paraId="041E65B5" w14:textId="77777777" w:rsidR="0069414B" w:rsidRPr="0069414B" w:rsidRDefault="0069414B" w:rsidP="00E01B89">
            <w:pPr>
              <w:pStyle w:val="af5"/>
              <w:jc w:val="center"/>
              <w:rPr>
                <w:rFonts w:ascii="宋体" w:hAnsi="宋体"/>
                <w:sz w:val="24"/>
              </w:rPr>
            </w:pPr>
            <w:r w:rsidRPr="0069414B">
              <w:rPr>
                <w:rFonts w:ascii="宋体" w:hAnsi="宋体" w:hint="eastAsia"/>
                <w:sz w:val="24"/>
              </w:rPr>
              <w:t>试验13</w:t>
            </w:r>
          </w:p>
          <w:p w14:paraId="1D307971" w14:textId="77777777" w:rsidR="0069414B" w:rsidRPr="0069414B" w:rsidRDefault="0069414B" w:rsidP="00E01B89">
            <w:pPr>
              <w:pStyle w:val="af5"/>
              <w:jc w:val="center"/>
              <w:rPr>
                <w:rFonts w:ascii="宋体" w:hAnsi="宋体"/>
                <w:sz w:val="24"/>
              </w:rPr>
            </w:pPr>
            <w:r w:rsidRPr="0069414B">
              <w:rPr>
                <w:rFonts w:ascii="宋体" w:hAnsi="宋体" w:hint="eastAsia"/>
                <w:sz w:val="24"/>
              </w:rPr>
              <w:t>静摩擦系数试验</w:t>
            </w:r>
          </w:p>
        </w:tc>
        <w:tc>
          <w:tcPr>
            <w:tcW w:w="3050" w:type="dxa"/>
            <w:vAlign w:val="center"/>
          </w:tcPr>
          <w:p w14:paraId="67AFAFBA" w14:textId="77777777" w:rsidR="0069414B" w:rsidRPr="0069414B" w:rsidRDefault="0069414B" w:rsidP="00E01B89">
            <w:pPr>
              <w:pStyle w:val="af5"/>
              <w:jc w:val="center"/>
              <w:rPr>
                <w:rFonts w:ascii="宋体" w:hAnsi="宋体"/>
                <w:sz w:val="24"/>
              </w:rPr>
            </w:pPr>
            <w:r w:rsidRPr="0069414B">
              <w:rPr>
                <w:rFonts w:ascii="宋体" w:hAnsi="宋体"/>
                <w:noProof/>
                <w:sz w:val="24"/>
              </w:rPr>
              <w:drawing>
                <wp:inline distT="0" distB="0" distL="114300" distR="114300" wp14:anchorId="2A5CCFF5" wp14:editId="45A2B143">
                  <wp:extent cx="864870" cy="720090"/>
                  <wp:effectExtent l="0" t="0" r="11430" b="3810"/>
                  <wp:docPr id="21" name="图片 21" descr="IMG_20240415_14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415_141742"/>
                          <pic:cNvPicPr>
                            <a:picLocks noChangeAspect="1"/>
                          </pic:cNvPicPr>
                        </pic:nvPicPr>
                        <pic:blipFill>
                          <a:blip r:embed="rId73"/>
                          <a:stretch>
                            <a:fillRect/>
                          </a:stretch>
                        </pic:blipFill>
                        <pic:spPr>
                          <a:xfrm>
                            <a:off x="0" y="0"/>
                            <a:ext cx="864870" cy="720090"/>
                          </a:xfrm>
                          <a:prstGeom prst="rect">
                            <a:avLst/>
                          </a:prstGeom>
                        </pic:spPr>
                      </pic:pic>
                    </a:graphicData>
                  </a:graphic>
                </wp:inline>
              </w:drawing>
            </w:r>
            <w:r w:rsidRPr="0069414B">
              <w:rPr>
                <w:rFonts w:ascii="宋体" w:hAnsi="宋体"/>
                <w:noProof/>
                <w:sz w:val="24"/>
              </w:rPr>
              <w:drawing>
                <wp:inline distT="0" distB="0" distL="114300" distR="114300" wp14:anchorId="0D772738" wp14:editId="2F283496">
                  <wp:extent cx="864870" cy="720090"/>
                  <wp:effectExtent l="0" t="0" r="11430" b="3810"/>
                  <wp:docPr id="22" name="图片 22" descr="IMG_20240415_1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415_142028"/>
                          <pic:cNvPicPr>
                            <a:picLocks noChangeAspect="1"/>
                          </pic:cNvPicPr>
                        </pic:nvPicPr>
                        <pic:blipFill>
                          <a:blip r:embed="rId74"/>
                          <a:stretch>
                            <a:fillRect/>
                          </a:stretch>
                        </pic:blipFill>
                        <pic:spPr>
                          <a:xfrm>
                            <a:off x="0" y="0"/>
                            <a:ext cx="864870" cy="720090"/>
                          </a:xfrm>
                          <a:prstGeom prst="rect">
                            <a:avLst/>
                          </a:prstGeom>
                        </pic:spPr>
                      </pic:pic>
                    </a:graphicData>
                  </a:graphic>
                </wp:inline>
              </w:drawing>
            </w:r>
          </w:p>
          <w:p w14:paraId="59F55DF1" w14:textId="77777777" w:rsidR="0069414B" w:rsidRPr="0069414B" w:rsidRDefault="0069414B" w:rsidP="00E01B89">
            <w:pPr>
              <w:pStyle w:val="af5"/>
              <w:rPr>
                <w:rFonts w:ascii="宋体" w:hAnsi="宋体"/>
                <w:sz w:val="24"/>
                <w:highlight w:val="yellow"/>
              </w:rPr>
            </w:pPr>
            <w:r w:rsidRPr="0069414B">
              <w:rPr>
                <w:rFonts w:ascii="宋体" w:hAnsi="宋体"/>
                <w:sz w:val="24"/>
              </w:rPr>
              <w:t>在托盘长度和宽度两个方向进行试验</w:t>
            </w:r>
            <w:r w:rsidRPr="0069414B">
              <w:rPr>
                <w:rFonts w:ascii="宋体" w:hAnsi="宋体" w:hint="eastAsia"/>
                <w:sz w:val="24"/>
              </w:rPr>
              <w:t>，测得</w:t>
            </w:r>
            <w:r w:rsidRPr="0069414B">
              <w:rPr>
                <w:rFonts w:ascii="宋体" w:hAnsi="宋体"/>
                <w:sz w:val="24"/>
              </w:rPr>
              <w:t>摩擦系数</w:t>
            </w:r>
            <w:r w:rsidRPr="0069414B">
              <w:rPr>
                <w:rFonts w:ascii="宋体" w:hAnsi="宋体" w:hint="eastAsia"/>
                <w:sz w:val="24"/>
              </w:rPr>
              <w:t>为</w:t>
            </w:r>
            <w:r w:rsidRPr="0069414B">
              <w:rPr>
                <w:rFonts w:ascii="宋体" w:hAnsi="宋体"/>
                <w:sz w:val="24"/>
              </w:rPr>
              <w:t>0.</w:t>
            </w:r>
            <w:r w:rsidRPr="0069414B">
              <w:rPr>
                <w:rFonts w:ascii="宋体" w:hAnsi="宋体" w:hint="eastAsia"/>
                <w:sz w:val="24"/>
              </w:rPr>
              <w:t>563和</w:t>
            </w:r>
            <w:r w:rsidRPr="0069414B">
              <w:rPr>
                <w:rFonts w:ascii="宋体" w:hAnsi="宋体"/>
                <w:sz w:val="24"/>
              </w:rPr>
              <w:t>0.</w:t>
            </w:r>
            <w:r w:rsidRPr="0069414B">
              <w:rPr>
                <w:rFonts w:ascii="宋体" w:hAnsi="宋体" w:hint="eastAsia"/>
                <w:sz w:val="24"/>
              </w:rPr>
              <w:t>544</w:t>
            </w:r>
          </w:p>
        </w:tc>
        <w:tc>
          <w:tcPr>
            <w:tcW w:w="3050" w:type="dxa"/>
            <w:vAlign w:val="center"/>
          </w:tcPr>
          <w:p w14:paraId="3521CB8E" w14:textId="77777777" w:rsidR="0069414B" w:rsidRPr="0069414B" w:rsidRDefault="0069414B" w:rsidP="00E01B89">
            <w:pPr>
              <w:pStyle w:val="af5"/>
              <w:jc w:val="center"/>
              <w:rPr>
                <w:rFonts w:ascii="宋体" w:hAnsi="宋体"/>
                <w:sz w:val="24"/>
              </w:rPr>
            </w:pPr>
            <w:r w:rsidRPr="0069414B">
              <w:rPr>
                <w:rFonts w:ascii="宋体" w:hAnsi="宋体"/>
                <w:noProof/>
                <w:sz w:val="24"/>
              </w:rPr>
              <w:drawing>
                <wp:inline distT="0" distB="0" distL="114300" distR="114300" wp14:anchorId="34761C89" wp14:editId="32317688">
                  <wp:extent cx="824865" cy="720090"/>
                  <wp:effectExtent l="0" t="0" r="13335" b="3810"/>
                  <wp:docPr id="20" name="图片 20" descr="IMG_20240415_14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415_141434"/>
                          <pic:cNvPicPr>
                            <a:picLocks noChangeAspect="1"/>
                          </pic:cNvPicPr>
                        </pic:nvPicPr>
                        <pic:blipFill>
                          <a:blip r:embed="rId75"/>
                          <a:stretch>
                            <a:fillRect/>
                          </a:stretch>
                        </pic:blipFill>
                        <pic:spPr>
                          <a:xfrm>
                            <a:off x="0" y="0"/>
                            <a:ext cx="824865" cy="720090"/>
                          </a:xfrm>
                          <a:prstGeom prst="rect">
                            <a:avLst/>
                          </a:prstGeom>
                        </pic:spPr>
                      </pic:pic>
                    </a:graphicData>
                  </a:graphic>
                </wp:inline>
              </w:drawing>
            </w:r>
            <w:r w:rsidRPr="0069414B">
              <w:rPr>
                <w:rFonts w:ascii="宋体" w:hAnsi="宋体"/>
                <w:noProof/>
                <w:sz w:val="24"/>
              </w:rPr>
              <w:drawing>
                <wp:inline distT="0" distB="0" distL="114300" distR="114300" wp14:anchorId="2E9D132D" wp14:editId="5AF58208">
                  <wp:extent cx="864870" cy="720090"/>
                  <wp:effectExtent l="0" t="0" r="11430" b="3810"/>
                  <wp:docPr id="25" name="图片 25" descr="IMG_20240415_14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0415_142026"/>
                          <pic:cNvPicPr>
                            <a:picLocks noChangeAspect="1"/>
                          </pic:cNvPicPr>
                        </pic:nvPicPr>
                        <pic:blipFill>
                          <a:blip r:embed="rId76"/>
                          <a:stretch>
                            <a:fillRect/>
                          </a:stretch>
                        </pic:blipFill>
                        <pic:spPr>
                          <a:xfrm>
                            <a:off x="0" y="0"/>
                            <a:ext cx="864870" cy="720090"/>
                          </a:xfrm>
                          <a:prstGeom prst="rect">
                            <a:avLst/>
                          </a:prstGeom>
                        </pic:spPr>
                      </pic:pic>
                    </a:graphicData>
                  </a:graphic>
                </wp:inline>
              </w:drawing>
            </w:r>
          </w:p>
          <w:p w14:paraId="6C8ADABA" w14:textId="77777777" w:rsidR="0069414B" w:rsidRPr="0069414B" w:rsidRDefault="0069414B" w:rsidP="00E01B89">
            <w:pPr>
              <w:pStyle w:val="af5"/>
              <w:rPr>
                <w:rFonts w:ascii="宋体" w:hAnsi="宋体"/>
                <w:sz w:val="24"/>
                <w:highlight w:val="yellow"/>
              </w:rPr>
            </w:pPr>
            <w:r w:rsidRPr="0069414B">
              <w:rPr>
                <w:rFonts w:ascii="宋体" w:hAnsi="宋体"/>
                <w:sz w:val="24"/>
              </w:rPr>
              <w:t>在托盘长度和宽度两个方向进行试验</w:t>
            </w:r>
            <w:r w:rsidRPr="0069414B">
              <w:rPr>
                <w:rFonts w:ascii="宋体" w:hAnsi="宋体" w:hint="eastAsia"/>
                <w:sz w:val="24"/>
              </w:rPr>
              <w:t>，测得</w:t>
            </w:r>
            <w:r w:rsidRPr="0069414B">
              <w:rPr>
                <w:rFonts w:ascii="宋体" w:hAnsi="宋体"/>
                <w:sz w:val="24"/>
              </w:rPr>
              <w:t>摩擦系数</w:t>
            </w:r>
            <w:r w:rsidRPr="0069414B">
              <w:rPr>
                <w:rFonts w:ascii="宋体" w:hAnsi="宋体" w:hint="eastAsia"/>
                <w:sz w:val="24"/>
              </w:rPr>
              <w:t>为</w:t>
            </w:r>
            <w:r w:rsidRPr="0069414B">
              <w:rPr>
                <w:rFonts w:ascii="宋体" w:hAnsi="宋体"/>
                <w:sz w:val="24"/>
              </w:rPr>
              <w:t>0.</w:t>
            </w:r>
            <w:r w:rsidRPr="0069414B">
              <w:rPr>
                <w:rFonts w:ascii="宋体" w:hAnsi="宋体" w:hint="eastAsia"/>
                <w:sz w:val="24"/>
              </w:rPr>
              <w:t>532和</w:t>
            </w:r>
            <w:r w:rsidRPr="0069414B">
              <w:rPr>
                <w:rFonts w:ascii="宋体" w:hAnsi="宋体"/>
                <w:sz w:val="24"/>
              </w:rPr>
              <w:t>0.</w:t>
            </w:r>
            <w:r w:rsidRPr="0069414B">
              <w:rPr>
                <w:rFonts w:ascii="宋体" w:hAnsi="宋体" w:hint="eastAsia"/>
                <w:sz w:val="24"/>
              </w:rPr>
              <w:t>524</w:t>
            </w:r>
          </w:p>
        </w:tc>
      </w:tr>
      <w:tr w:rsidR="0069414B" w:rsidRPr="0069414B" w14:paraId="3C06AB52" w14:textId="77777777" w:rsidTr="00E01B89">
        <w:trPr>
          <w:jc w:val="center"/>
        </w:trPr>
        <w:tc>
          <w:tcPr>
            <w:tcW w:w="2196" w:type="dxa"/>
            <w:vAlign w:val="center"/>
          </w:tcPr>
          <w:p w14:paraId="6BFACBEA" w14:textId="77777777" w:rsidR="0069414B" w:rsidRPr="0069414B" w:rsidRDefault="0069414B" w:rsidP="00E01B89">
            <w:pPr>
              <w:pStyle w:val="af5"/>
              <w:jc w:val="center"/>
              <w:rPr>
                <w:rFonts w:ascii="宋体" w:hAnsi="宋体"/>
                <w:sz w:val="24"/>
              </w:rPr>
            </w:pPr>
            <w:r w:rsidRPr="0069414B">
              <w:rPr>
                <w:rFonts w:ascii="宋体" w:hAnsi="宋体" w:hint="eastAsia"/>
                <w:sz w:val="24"/>
              </w:rPr>
              <w:lastRenderedPageBreak/>
              <w:t>试验14</w:t>
            </w:r>
          </w:p>
          <w:p w14:paraId="0F6DB610" w14:textId="77777777" w:rsidR="0069414B" w:rsidRPr="0069414B" w:rsidRDefault="0069414B" w:rsidP="00E01B89">
            <w:pPr>
              <w:pStyle w:val="af5"/>
              <w:jc w:val="center"/>
              <w:rPr>
                <w:rFonts w:ascii="宋体" w:hAnsi="宋体"/>
                <w:sz w:val="24"/>
              </w:rPr>
            </w:pPr>
            <w:r w:rsidRPr="0069414B">
              <w:rPr>
                <w:rFonts w:ascii="宋体" w:hAnsi="宋体" w:hint="eastAsia"/>
                <w:sz w:val="24"/>
              </w:rPr>
              <w:t>滑动角试验</w:t>
            </w:r>
          </w:p>
        </w:tc>
        <w:tc>
          <w:tcPr>
            <w:tcW w:w="3050" w:type="dxa"/>
            <w:vAlign w:val="center"/>
          </w:tcPr>
          <w:p w14:paraId="7EEE4692" w14:textId="77777777" w:rsidR="0069414B" w:rsidRPr="0069414B" w:rsidRDefault="0069414B" w:rsidP="00E01B89">
            <w:pPr>
              <w:pStyle w:val="af5"/>
              <w:jc w:val="center"/>
              <w:rPr>
                <w:rFonts w:ascii="宋体" w:hAnsi="宋体"/>
                <w:sz w:val="24"/>
              </w:rPr>
            </w:pPr>
            <w:r w:rsidRPr="0069414B">
              <w:rPr>
                <w:rFonts w:ascii="宋体" w:hAnsi="宋体"/>
                <w:noProof/>
                <w:sz w:val="24"/>
              </w:rPr>
              <w:drawing>
                <wp:inline distT="0" distB="0" distL="114300" distR="114300" wp14:anchorId="178A6133" wp14:editId="32BF9168">
                  <wp:extent cx="699135" cy="720090"/>
                  <wp:effectExtent l="0" t="0" r="5715" b="3810"/>
                  <wp:docPr id="26" name="图片 26" descr="IMG_20240415_14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40415_140145"/>
                          <pic:cNvPicPr>
                            <a:picLocks noChangeAspect="1"/>
                          </pic:cNvPicPr>
                        </pic:nvPicPr>
                        <pic:blipFill>
                          <a:blip r:embed="rId77"/>
                          <a:srcRect l="27177"/>
                          <a:stretch>
                            <a:fillRect/>
                          </a:stretch>
                        </pic:blipFill>
                        <pic:spPr>
                          <a:xfrm>
                            <a:off x="0" y="0"/>
                            <a:ext cx="699135" cy="720090"/>
                          </a:xfrm>
                          <a:prstGeom prst="rect">
                            <a:avLst/>
                          </a:prstGeom>
                        </pic:spPr>
                      </pic:pic>
                    </a:graphicData>
                  </a:graphic>
                </wp:inline>
              </w:drawing>
            </w:r>
            <w:r w:rsidRPr="0069414B">
              <w:rPr>
                <w:rFonts w:ascii="宋体" w:hAnsi="宋体"/>
                <w:noProof/>
                <w:sz w:val="24"/>
              </w:rPr>
              <w:drawing>
                <wp:inline distT="0" distB="0" distL="114300" distR="114300" wp14:anchorId="7A3A1F3D" wp14:editId="22CD6CE9">
                  <wp:extent cx="859155" cy="720090"/>
                  <wp:effectExtent l="0" t="0" r="17145" b="3810"/>
                  <wp:docPr id="27" name="图片 27" descr="IMG_20240415_14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0415_140217"/>
                          <pic:cNvPicPr>
                            <a:picLocks noChangeAspect="1"/>
                          </pic:cNvPicPr>
                        </pic:nvPicPr>
                        <pic:blipFill>
                          <a:blip r:embed="rId78"/>
                          <a:srcRect l="29516" b="21254"/>
                          <a:stretch>
                            <a:fillRect/>
                          </a:stretch>
                        </pic:blipFill>
                        <pic:spPr>
                          <a:xfrm>
                            <a:off x="0" y="0"/>
                            <a:ext cx="859155" cy="720090"/>
                          </a:xfrm>
                          <a:prstGeom prst="rect">
                            <a:avLst/>
                          </a:prstGeom>
                        </pic:spPr>
                      </pic:pic>
                    </a:graphicData>
                  </a:graphic>
                </wp:inline>
              </w:drawing>
            </w:r>
          </w:p>
          <w:p w14:paraId="1616492D" w14:textId="77777777" w:rsidR="0069414B" w:rsidRPr="0069414B" w:rsidRDefault="0069414B" w:rsidP="00E01B89">
            <w:pPr>
              <w:pStyle w:val="af5"/>
              <w:rPr>
                <w:rFonts w:ascii="宋体" w:hAnsi="宋体"/>
                <w:sz w:val="24"/>
              </w:rPr>
            </w:pPr>
            <w:r w:rsidRPr="0069414B">
              <w:rPr>
                <w:rFonts w:ascii="宋体" w:hAnsi="宋体"/>
                <w:sz w:val="24"/>
              </w:rPr>
              <w:t>在托盘长度和宽度两个方向进行试验</w:t>
            </w:r>
            <w:r w:rsidRPr="0069414B">
              <w:rPr>
                <w:rFonts w:ascii="宋体" w:hAnsi="宋体" w:hint="eastAsia"/>
                <w:sz w:val="24"/>
              </w:rPr>
              <w:t>，</w:t>
            </w:r>
            <w:r w:rsidRPr="0069414B">
              <w:rPr>
                <w:rFonts w:ascii="宋体" w:hAnsi="宋体"/>
                <w:sz w:val="24"/>
              </w:rPr>
              <w:t>载荷开始滑动的角度</w:t>
            </w:r>
            <w:r w:rsidRPr="0069414B">
              <w:rPr>
                <w:rFonts w:ascii="宋体" w:hAnsi="宋体" w:hint="eastAsia"/>
                <w:sz w:val="24"/>
              </w:rPr>
              <w:t>分别为31.3</w:t>
            </w:r>
            <w:r w:rsidRPr="0069414B">
              <w:rPr>
                <w:rFonts w:ascii="宋体" w:hAnsi="宋体"/>
                <w:sz w:val="24"/>
              </w:rPr>
              <w:t>°</w:t>
            </w:r>
            <w:r w:rsidRPr="0069414B">
              <w:rPr>
                <w:rFonts w:ascii="宋体" w:hAnsi="宋体" w:hint="eastAsia"/>
                <w:sz w:val="24"/>
              </w:rPr>
              <w:t>、25.2</w:t>
            </w:r>
            <w:r w:rsidRPr="0069414B">
              <w:rPr>
                <w:rFonts w:ascii="宋体" w:hAnsi="宋体"/>
                <w:sz w:val="24"/>
              </w:rPr>
              <w:t>°</w:t>
            </w:r>
          </w:p>
        </w:tc>
        <w:tc>
          <w:tcPr>
            <w:tcW w:w="3050" w:type="dxa"/>
            <w:vAlign w:val="center"/>
          </w:tcPr>
          <w:p w14:paraId="7001F9D1" w14:textId="77777777" w:rsidR="0069414B" w:rsidRPr="0069414B" w:rsidRDefault="0069414B" w:rsidP="00E01B89">
            <w:pPr>
              <w:pStyle w:val="af5"/>
              <w:jc w:val="center"/>
              <w:rPr>
                <w:rFonts w:ascii="宋体" w:hAnsi="宋体"/>
                <w:sz w:val="24"/>
              </w:rPr>
            </w:pPr>
            <w:r w:rsidRPr="0069414B">
              <w:rPr>
                <w:rFonts w:ascii="宋体" w:hAnsi="宋体"/>
                <w:noProof/>
                <w:sz w:val="24"/>
              </w:rPr>
              <w:drawing>
                <wp:inline distT="0" distB="0" distL="114300" distR="114300" wp14:anchorId="3DD7E2F6" wp14:editId="1E2AD9AD">
                  <wp:extent cx="933450" cy="720090"/>
                  <wp:effectExtent l="0" t="0" r="0" b="3810"/>
                  <wp:docPr id="28" name="图片 28" descr="IMG_20240415_14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0415_140315"/>
                          <pic:cNvPicPr>
                            <a:picLocks noChangeAspect="1"/>
                          </pic:cNvPicPr>
                        </pic:nvPicPr>
                        <pic:blipFill>
                          <a:blip r:embed="rId79"/>
                          <a:srcRect l="24973" b="22832"/>
                          <a:stretch>
                            <a:fillRect/>
                          </a:stretch>
                        </pic:blipFill>
                        <pic:spPr>
                          <a:xfrm>
                            <a:off x="0" y="0"/>
                            <a:ext cx="933450" cy="720090"/>
                          </a:xfrm>
                          <a:prstGeom prst="rect">
                            <a:avLst/>
                          </a:prstGeom>
                        </pic:spPr>
                      </pic:pic>
                    </a:graphicData>
                  </a:graphic>
                </wp:inline>
              </w:drawing>
            </w:r>
            <w:r w:rsidRPr="0069414B">
              <w:rPr>
                <w:rFonts w:ascii="宋体" w:hAnsi="宋体"/>
                <w:noProof/>
                <w:sz w:val="24"/>
              </w:rPr>
              <w:drawing>
                <wp:inline distT="0" distB="0" distL="114300" distR="114300" wp14:anchorId="6CED814F" wp14:editId="6E86AE21">
                  <wp:extent cx="810895" cy="720090"/>
                  <wp:effectExtent l="0" t="0" r="8255" b="3810"/>
                  <wp:docPr id="29" name="图片 29" descr="IMG_20240415_14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40415_140340"/>
                          <pic:cNvPicPr>
                            <a:picLocks noChangeAspect="1"/>
                          </pic:cNvPicPr>
                        </pic:nvPicPr>
                        <pic:blipFill>
                          <a:blip r:embed="rId80"/>
                          <a:srcRect l="6397" t="5491" r="23057" b="10983"/>
                          <a:stretch>
                            <a:fillRect/>
                          </a:stretch>
                        </pic:blipFill>
                        <pic:spPr>
                          <a:xfrm>
                            <a:off x="0" y="0"/>
                            <a:ext cx="810895" cy="720090"/>
                          </a:xfrm>
                          <a:prstGeom prst="rect">
                            <a:avLst/>
                          </a:prstGeom>
                        </pic:spPr>
                      </pic:pic>
                    </a:graphicData>
                  </a:graphic>
                </wp:inline>
              </w:drawing>
            </w:r>
          </w:p>
          <w:p w14:paraId="16D9C927" w14:textId="77777777" w:rsidR="0069414B" w:rsidRPr="0069414B" w:rsidRDefault="0069414B" w:rsidP="00E01B89">
            <w:pPr>
              <w:pStyle w:val="af5"/>
              <w:rPr>
                <w:rFonts w:ascii="宋体" w:hAnsi="宋体"/>
                <w:sz w:val="24"/>
              </w:rPr>
            </w:pPr>
            <w:r w:rsidRPr="0069414B">
              <w:rPr>
                <w:rFonts w:ascii="宋体" w:hAnsi="宋体"/>
                <w:sz w:val="24"/>
              </w:rPr>
              <w:t>在托盘长度和宽度两个方向进行试验</w:t>
            </w:r>
            <w:r w:rsidRPr="0069414B">
              <w:rPr>
                <w:rFonts w:ascii="宋体" w:hAnsi="宋体" w:hint="eastAsia"/>
                <w:sz w:val="24"/>
              </w:rPr>
              <w:t>，</w:t>
            </w:r>
            <w:r w:rsidRPr="0069414B">
              <w:rPr>
                <w:rFonts w:ascii="宋体" w:hAnsi="宋体"/>
                <w:sz w:val="24"/>
              </w:rPr>
              <w:t>载荷开始滑动的角度</w:t>
            </w:r>
            <w:r w:rsidRPr="0069414B">
              <w:rPr>
                <w:rFonts w:ascii="宋体" w:hAnsi="宋体" w:hint="eastAsia"/>
                <w:sz w:val="24"/>
              </w:rPr>
              <w:t>分别为</w:t>
            </w:r>
            <w:r w:rsidRPr="0069414B">
              <w:rPr>
                <w:rFonts w:ascii="宋体" w:hAnsi="宋体"/>
                <w:sz w:val="24"/>
              </w:rPr>
              <w:t>27.84°</w:t>
            </w:r>
            <w:r w:rsidRPr="0069414B">
              <w:rPr>
                <w:rFonts w:ascii="宋体" w:hAnsi="宋体" w:hint="eastAsia"/>
                <w:sz w:val="24"/>
              </w:rPr>
              <w:t>、</w:t>
            </w:r>
            <w:r w:rsidRPr="0069414B">
              <w:rPr>
                <w:rFonts w:ascii="宋体" w:hAnsi="宋体"/>
                <w:sz w:val="24"/>
              </w:rPr>
              <w:t>29.06°</w:t>
            </w:r>
          </w:p>
        </w:tc>
      </w:tr>
    </w:tbl>
    <w:p w14:paraId="132637D9" w14:textId="77777777" w:rsidR="0069414B" w:rsidRPr="0069414B" w:rsidRDefault="0069414B" w:rsidP="00F82635">
      <w:pPr>
        <w:ind w:leftChars="-1" w:left="-2" w:firstLine="1"/>
        <w:jc w:val="center"/>
        <w:rPr>
          <w:rFonts w:ascii="仿宋_GB2312" w:hAnsi="仿宋"/>
          <w:kern w:val="0"/>
          <w:sz w:val="24"/>
        </w:rPr>
      </w:pPr>
    </w:p>
    <w:p w14:paraId="5570D99A" w14:textId="77777777" w:rsidR="0069414B" w:rsidRPr="00F401F4" w:rsidRDefault="0069414B" w:rsidP="00F82635">
      <w:pPr>
        <w:ind w:leftChars="-1" w:left="-2" w:firstLine="1"/>
        <w:jc w:val="center"/>
        <w:rPr>
          <w:rFonts w:ascii="仿宋_GB2312" w:hAnsi="仿宋"/>
          <w:kern w:val="0"/>
          <w:sz w:val="24"/>
        </w:rPr>
      </w:pPr>
    </w:p>
    <w:p w14:paraId="4D72E0FD" w14:textId="58C2B955" w:rsidR="0069414B" w:rsidRPr="0069414B" w:rsidRDefault="0069414B" w:rsidP="0069414B">
      <w:pPr>
        <w:pStyle w:val="af5"/>
        <w:snapToGrid w:val="0"/>
        <w:spacing w:line="324" w:lineRule="auto"/>
        <w:ind w:firstLine="420"/>
        <w:rPr>
          <w:rFonts w:ascii="仿宋_GB2312"/>
          <w:sz w:val="28"/>
        </w:rPr>
      </w:pPr>
      <w:r w:rsidRPr="0069414B">
        <w:rPr>
          <w:rFonts w:ascii="仿宋_GB2312" w:hint="eastAsia"/>
          <w:sz w:val="28"/>
        </w:rPr>
        <w:t>从上述试验验证实例可以看出，按照配套标准的</w:t>
      </w:r>
      <w:r w:rsidRPr="0069414B">
        <w:rPr>
          <w:rFonts w:ascii="仿宋_GB2312"/>
          <w:sz w:val="28"/>
        </w:rPr>
        <w:t>GB/T 4996-20</w:t>
      </w:r>
      <w:r w:rsidR="00B83EBB">
        <w:rPr>
          <w:rFonts w:ascii="仿宋_GB2312" w:hint="eastAsia"/>
          <w:sz w:val="28"/>
        </w:rPr>
        <w:t>XX</w:t>
      </w:r>
      <w:r w:rsidRPr="0069414B">
        <w:rPr>
          <w:rFonts w:ascii="仿宋_GB2312" w:hint="eastAsia"/>
          <w:sz w:val="28"/>
        </w:rPr>
        <w:t>《平托盘</w:t>
      </w:r>
      <w:r w:rsidRPr="0069414B">
        <w:rPr>
          <w:rFonts w:ascii="仿宋_GB2312"/>
          <w:sz w:val="28"/>
        </w:rPr>
        <w:t xml:space="preserve"> </w:t>
      </w:r>
      <w:r w:rsidRPr="0069414B">
        <w:rPr>
          <w:rFonts w:ascii="仿宋_GB2312" w:hint="eastAsia"/>
          <w:sz w:val="28"/>
        </w:rPr>
        <w:t>试验方法》的规定的试验方法，按照本标准规定的性能要求和试验选择要求，能够完成本标准规定的额定载荷试验、最大工作载荷试验和耐久性试验，对托盘的额定载荷、最大工作载荷和耐久性进行评估。</w:t>
      </w:r>
    </w:p>
    <w:p w14:paraId="7290B56D" w14:textId="53F9A7B1" w:rsidR="008F67DC" w:rsidRPr="00F401F4" w:rsidRDefault="0069414B" w:rsidP="0069414B">
      <w:pPr>
        <w:pStyle w:val="af5"/>
        <w:snapToGrid w:val="0"/>
        <w:spacing w:after="0" w:line="324" w:lineRule="auto"/>
        <w:ind w:firstLine="420"/>
        <w:rPr>
          <w:rFonts w:ascii="仿宋_GB2312"/>
          <w:sz w:val="28"/>
        </w:rPr>
      </w:pPr>
      <w:r w:rsidRPr="0069414B">
        <w:rPr>
          <w:rFonts w:ascii="仿宋_GB2312" w:hint="eastAsia"/>
          <w:sz w:val="28"/>
        </w:rPr>
        <w:t>我国从事托盘检测中国包装科研测试中心和深圳市一通检测技术有限公司对两项国家标准《平托盘</w:t>
      </w:r>
      <w:r w:rsidRPr="0069414B">
        <w:rPr>
          <w:rFonts w:ascii="仿宋_GB2312"/>
          <w:sz w:val="28"/>
        </w:rPr>
        <w:t xml:space="preserve"> </w:t>
      </w:r>
      <w:r w:rsidRPr="0069414B">
        <w:rPr>
          <w:rFonts w:ascii="仿宋_GB2312" w:hint="eastAsia"/>
          <w:sz w:val="28"/>
        </w:rPr>
        <w:t>性能要求和试验选择》（</w:t>
      </w:r>
      <w:r w:rsidRPr="0069414B">
        <w:rPr>
          <w:rFonts w:ascii="仿宋_GB2312"/>
          <w:sz w:val="28"/>
        </w:rPr>
        <w:t>GB/T 4995-20</w:t>
      </w:r>
      <w:r w:rsidR="00B83EBB">
        <w:rPr>
          <w:rFonts w:ascii="仿宋_GB2312" w:hint="eastAsia"/>
          <w:sz w:val="28"/>
        </w:rPr>
        <w:t>XX</w:t>
      </w:r>
      <w:r w:rsidRPr="0069414B">
        <w:rPr>
          <w:rFonts w:ascii="仿宋_GB2312" w:hint="eastAsia"/>
          <w:sz w:val="28"/>
        </w:rPr>
        <w:t>）和《平托盘</w:t>
      </w:r>
      <w:r w:rsidRPr="0069414B">
        <w:rPr>
          <w:rFonts w:ascii="仿宋_GB2312"/>
          <w:sz w:val="28"/>
        </w:rPr>
        <w:t xml:space="preserve"> </w:t>
      </w:r>
      <w:r w:rsidRPr="0069414B">
        <w:rPr>
          <w:rFonts w:ascii="仿宋_GB2312" w:hint="eastAsia"/>
          <w:sz w:val="28"/>
        </w:rPr>
        <w:t>试验方法》（</w:t>
      </w:r>
      <w:r w:rsidRPr="0069414B">
        <w:rPr>
          <w:rFonts w:ascii="仿宋_GB2312"/>
          <w:sz w:val="28"/>
        </w:rPr>
        <w:t>GB/T 4996-20</w:t>
      </w:r>
      <w:r w:rsidR="00B83EBB">
        <w:rPr>
          <w:rFonts w:ascii="仿宋_GB2312" w:hint="eastAsia"/>
          <w:sz w:val="28"/>
        </w:rPr>
        <w:t>XX</w:t>
      </w:r>
      <w:r w:rsidRPr="0069414B">
        <w:rPr>
          <w:rFonts w:ascii="仿宋_GB2312" w:hint="eastAsia"/>
          <w:sz w:val="28"/>
        </w:rPr>
        <w:t>），进行了试验验证。试验结果表明，测试中心有能力按照标准规定的托盘试验进行托盘性能试验。两项国家标准中的技术内容可行，能够满足我国托盘的设计、生产、检验及使用过程中相关性能的检测和评定要求</w:t>
      </w:r>
      <w:r w:rsidR="008F67DC" w:rsidRPr="00F401F4">
        <w:rPr>
          <w:rFonts w:ascii="仿宋_GB2312" w:hint="eastAsia"/>
          <w:sz w:val="28"/>
        </w:rPr>
        <w:t>。</w:t>
      </w:r>
    </w:p>
    <w:p w14:paraId="013C13CE" w14:textId="77777777" w:rsidR="00EB5372" w:rsidRDefault="00EB5372" w:rsidP="00EB5372">
      <w:pPr>
        <w:pStyle w:val="af5"/>
        <w:rPr>
          <w:rFonts w:ascii="Times New Roman"/>
        </w:rPr>
      </w:pPr>
      <w:r>
        <w:rPr>
          <w:noProof/>
        </w:rPr>
        <w:drawing>
          <wp:inline distT="0" distB="0" distL="0" distR="0" wp14:anchorId="78D06574" wp14:editId="6DD10601">
            <wp:extent cx="2490470" cy="3097530"/>
            <wp:effectExtent l="0" t="0" r="5080" b="7620"/>
            <wp:docPr id="144105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634" name="图片 1"/>
                    <pic:cNvPicPr>
                      <a:picLocks noChangeAspect="1"/>
                    </pic:cNvPicPr>
                  </pic:nvPicPr>
                  <pic:blipFill>
                    <a:blip r:embed="rId81"/>
                    <a:stretch>
                      <a:fillRect/>
                    </a:stretch>
                  </pic:blipFill>
                  <pic:spPr>
                    <a:xfrm>
                      <a:off x="0" y="0"/>
                      <a:ext cx="2504553" cy="3114860"/>
                    </a:xfrm>
                    <a:prstGeom prst="rect">
                      <a:avLst/>
                    </a:prstGeom>
                  </pic:spPr>
                </pic:pic>
              </a:graphicData>
            </a:graphic>
          </wp:inline>
        </w:drawing>
      </w:r>
      <w:r>
        <w:rPr>
          <w:noProof/>
        </w:rPr>
        <w:drawing>
          <wp:inline distT="0" distB="0" distL="0" distR="0" wp14:anchorId="06E04B47" wp14:editId="65B4A075">
            <wp:extent cx="2606040" cy="3134360"/>
            <wp:effectExtent l="0" t="0" r="3810" b="8890"/>
            <wp:docPr id="1256287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87612" name="图片 1"/>
                    <pic:cNvPicPr>
                      <a:picLocks noChangeAspect="1"/>
                    </pic:cNvPicPr>
                  </pic:nvPicPr>
                  <pic:blipFill>
                    <a:blip r:embed="rId82"/>
                    <a:stretch>
                      <a:fillRect/>
                    </a:stretch>
                  </pic:blipFill>
                  <pic:spPr>
                    <a:xfrm>
                      <a:off x="0" y="0"/>
                      <a:ext cx="2627872" cy="3160343"/>
                    </a:xfrm>
                    <a:prstGeom prst="rect">
                      <a:avLst/>
                    </a:prstGeom>
                  </pic:spPr>
                </pic:pic>
              </a:graphicData>
            </a:graphic>
          </wp:inline>
        </w:drawing>
      </w:r>
    </w:p>
    <w:p w14:paraId="348D10E2" w14:textId="3961CA88" w:rsidR="008F67DC" w:rsidRDefault="008F67DC">
      <w:pPr>
        <w:ind w:leftChars="-1" w:left="-2" w:firstLine="1"/>
        <w:rPr>
          <w:rFonts w:ascii="仿宋" w:eastAsia="仿宋" w:hAnsi="仿宋" w:cs="仿宋"/>
          <w:kern w:val="0"/>
          <w:sz w:val="28"/>
          <w:szCs w:val="28"/>
        </w:rPr>
      </w:pPr>
    </w:p>
    <w:p w14:paraId="1385EB3F" w14:textId="0E8D50BF" w:rsidR="000B547E" w:rsidRPr="00F401F4" w:rsidRDefault="000B547E" w:rsidP="00F401F4">
      <w:pPr>
        <w:pStyle w:val="af5"/>
        <w:snapToGrid w:val="0"/>
        <w:spacing w:line="324" w:lineRule="auto"/>
        <w:ind w:firstLine="420"/>
        <w:rPr>
          <w:rFonts w:ascii="仿宋_GB2312"/>
          <w:b/>
          <w:sz w:val="28"/>
        </w:rPr>
      </w:pPr>
      <w:r w:rsidRPr="00F401F4">
        <w:rPr>
          <w:rFonts w:ascii="仿宋_GB2312"/>
          <w:b/>
          <w:sz w:val="28"/>
        </w:rPr>
        <w:t>2</w:t>
      </w:r>
      <w:r w:rsidRPr="00F401F4">
        <w:rPr>
          <w:rFonts w:ascii="仿宋_GB2312" w:hint="eastAsia"/>
          <w:b/>
          <w:sz w:val="28"/>
        </w:rPr>
        <w:t>、</w:t>
      </w:r>
      <w:r w:rsidR="004178DF" w:rsidRPr="004178DF">
        <w:rPr>
          <w:rFonts w:ascii="仿宋_GB2312" w:hint="eastAsia"/>
          <w:b/>
          <w:sz w:val="28"/>
        </w:rPr>
        <w:t>技术经济性论证</w:t>
      </w:r>
    </w:p>
    <w:p w14:paraId="78039465" w14:textId="2703878E" w:rsidR="00BE2AE1" w:rsidRPr="00F401F4" w:rsidRDefault="004178DF" w:rsidP="00F401F4">
      <w:pPr>
        <w:pStyle w:val="af5"/>
        <w:snapToGrid w:val="0"/>
        <w:spacing w:after="0" w:line="324" w:lineRule="auto"/>
        <w:ind w:firstLine="420"/>
        <w:rPr>
          <w:rFonts w:ascii="仿宋_GB2312"/>
          <w:sz w:val="28"/>
        </w:rPr>
      </w:pPr>
      <w:r w:rsidRPr="004178DF">
        <w:rPr>
          <w:rFonts w:ascii="仿宋_GB2312" w:hint="eastAsia"/>
          <w:sz w:val="28"/>
        </w:rPr>
        <w:t>本标准基于科学原理和实践经验制定，并从我国托盘行业及标准化发展的实际情况出发，修改采用</w:t>
      </w:r>
      <w:r w:rsidRPr="004178DF">
        <w:rPr>
          <w:rFonts w:ascii="仿宋_GB2312" w:hint="eastAsia"/>
          <w:sz w:val="28"/>
        </w:rPr>
        <w:t xml:space="preserve"> ISO 8611-2</w:t>
      </w:r>
      <w:r w:rsidRPr="004178DF">
        <w:rPr>
          <w:rFonts w:ascii="仿宋_GB2312" w:hint="eastAsia"/>
          <w:sz w:val="28"/>
        </w:rPr>
        <w:t>：</w:t>
      </w:r>
      <w:r w:rsidRPr="004178DF">
        <w:rPr>
          <w:rFonts w:ascii="仿宋_GB2312" w:hint="eastAsia"/>
          <w:sz w:val="28"/>
        </w:rPr>
        <w:t>2021</w:t>
      </w:r>
      <w:r w:rsidRPr="004178DF">
        <w:rPr>
          <w:rFonts w:ascii="仿宋_GB2312" w:hint="eastAsia"/>
          <w:sz w:val="28"/>
        </w:rPr>
        <w:t>《物料搬运托盘</w:t>
      </w:r>
      <w:r w:rsidRPr="004178DF">
        <w:rPr>
          <w:rFonts w:ascii="仿宋_GB2312" w:hint="eastAsia"/>
          <w:sz w:val="28"/>
        </w:rPr>
        <w:t xml:space="preserve">  </w:t>
      </w:r>
      <w:r w:rsidRPr="004178DF">
        <w:rPr>
          <w:rFonts w:ascii="仿宋_GB2312" w:hint="eastAsia"/>
          <w:sz w:val="28"/>
        </w:rPr>
        <w:t>平托盘</w:t>
      </w:r>
      <w:r w:rsidRPr="004178DF">
        <w:rPr>
          <w:rFonts w:ascii="仿宋_GB2312" w:hint="eastAsia"/>
          <w:sz w:val="28"/>
        </w:rPr>
        <w:t xml:space="preserve">  </w:t>
      </w:r>
      <w:r w:rsidRPr="004178DF">
        <w:rPr>
          <w:rFonts w:ascii="仿宋_GB2312" w:hint="eastAsia"/>
          <w:sz w:val="28"/>
        </w:rPr>
        <w:t>第</w:t>
      </w:r>
      <w:r w:rsidRPr="004178DF">
        <w:rPr>
          <w:rFonts w:ascii="仿宋_GB2312" w:hint="eastAsia"/>
          <w:sz w:val="28"/>
        </w:rPr>
        <w:t>2</w:t>
      </w:r>
      <w:r w:rsidRPr="004178DF">
        <w:rPr>
          <w:rFonts w:ascii="仿宋_GB2312" w:hint="eastAsia"/>
          <w:sz w:val="28"/>
        </w:rPr>
        <w:t>部分：性能要求和试验选择》制订。一方面标准的技术内容满足了我国现代物流系统发展需求以及未来发展需要，另一方面吸收了国际先进经验和技术，与国际接轨，提高标准的国际化水平，消除贸易壁垒，增强国际竞争力。标准制定吸纳多方参与，确保不同利益相关者的声音得到重视</w:t>
      </w:r>
      <w:r w:rsidR="000B547E" w:rsidRPr="00F401F4">
        <w:rPr>
          <w:rFonts w:ascii="仿宋_GB2312" w:hint="eastAsia"/>
          <w:sz w:val="28"/>
        </w:rPr>
        <w:t>。</w:t>
      </w:r>
    </w:p>
    <w:p w14:paraId="09467647" w14:textId="77777777" w:rsidR="007E5932" w:rsidRPr="00782FBA" w:rsidRDefault="007E5932"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（二）经济论证与实际效益</w:t>
      </w:r>
    </w:p>
    <w:p w14:paraId="1303BCE2" w14:textId="77777777" w:rsidR="004178DF" w:rsidRPr="004178DF" w:rsidRDefault="004178DF" w:rsidP="004178DF">
      <w:pPr>
        <w:pStyle w:val="af5"/>
        <w:snapToGrid w:val="0"/>
        <w:spacing w:line="324" w:lineRule="auto"/>
        <w:ind w:firstLine="420"/>
        <w:rPr>
          <w:rFonts w:ascii="仿宋_GB2312"/>
          <w:sz w:val="28"/>
        </w:rPr>
      </w:pPr>
      <w:r w:rsidRPr="004178DF">
        <w:rPr>
          <w:rFonts w:ascii="仿宋_GB2312" w:hint="eastAsia"/>
          <w:sz w:val="28"/>
        </w:rPr>
        <w:t>托盘作为物流作业的重要装载工具，它不仅对于现代物流业的发展起着至关重要的作用，同时也对国民经济产生着深远的影响。</w:t>
      </w:r>
    </w:p>
    <w:p w14:paraId="1171DEB4" w14:textId="77777777" w:rsidR="004178DF" w:rsidRPr="004178DF" w:rsidRDefault="004178DF" w:rsidP="004178DF">
      <w:pPr>
        <w:pStyle w:val="af5"/>
        <w:snapToGrid w:val="0"/>
        <w:spacing w:line="324" w:lineRule="auto"/>
        <w:ind w:firstLine="420"/>
        <w:rPr>
          <w:rFonts w:ascii="仿宋_GB2312"/>
          <w:sz w:val="28"/>
        </w:rPr>
      </w:pPr>
      <w:r w:rsidRPr="004178DF">
        <w:rPr>
          <w:rFonts w:ascii="仿宋_GB2312" w:hint="eastAsia"/>
          <w:sz w:val="28"/>
        </w:rPr>
        <w:t>借助于托盘而能直接使用叉车，减少了人工搬运，提高货物的装卸速度，提高了仓储和运输效率。采用托盘装运货物可以有效地保护货物，减少损耗和损失，提高货物的运输质量和保存性。托盘集装货物堆放更加整齐有序，提高了仓库的空间利用率，也提高仓储和运输的便利性和灵活性。托盘的使用降低了包装费用，提高了企业盈利能力。托盘循环再利用，减少了废弃物的排放，降低了对环境的污染。托盘广泛应用于海运、铁路运输和空运等方面，可以提高进出口货物的装卸和运输效率，降低了物流成本，提高了国家的商品贸易竞争力。</w:t>
      </w:r>
    </w:p>
    <w:p w14:paraId="5879667F" w14:textId="77777777" w:rsidR="004178DF" w:rsidRPr="004178DF" w:rsidRDefault="004178DF" w:rsidP="004178DF">
      <w:pPr>
        <w:pStyle w:val="af5"/>
        <w:snapToGrid w:val="0"/>
        <w:spacing w:line="324" w:lineRule="auto"/>
        <w:ind w:firstLine="420"/>
        <w:rPr>
          <w:rFonts w:ascii="仿宋_GB2312"/>
          <w:sz w:val="28"/>
        </w:rPr>
      </w:pPr>
      <w:r w:rsidRPr="004178DF">
        <w:rPr>
          <w:rFonts w:ascii="仿宋_GB2312" w:hint="eastAsia"/>
          <w:sz w:val="28"/>
        </w:rPr>
        <w:t>托盘的高效使用使得货物在仓储和运输环节更加便捷高效，可以提高国民经济整体的物流效率，有利于降低国民经济的物流成本，提高了国民经济的竞争力和活力，有利于节约资源和保护环境，对于国民经济的可持续发展具有重要意义。另一方面，托盘的使用需求推动了托盘制造、销售和回收等相关产业的发展，形成了一个完整的托盘物流产业链。这不仅为国民经济带来了新的增长点，还为国家创造了就业机会，促进了相关产业的发展和壮大。</w:t>
      </w:r>
    </w:p>
    <w:p w14:paraId="5DEA2536" w14:textId="445DFE70" w:rsidR="007E5932" w:rsidRPr="00F401F4" w:rsidRDefault="004178DF" w:rsidP="004178DF">
      <w:pPr>
        <w:pStyle w:val="af5"/>
        <w:snapToGrid w:val="0"/>
        <w:spacing w:after="0" w:line="324" w:lineRule="auto"/>
        <w:ind w:firstLine="420"/>
        <w:rPr>
          <w:rFonts w:ascii="仿宋_GB2312"/>
          <w:sz w:val="28"/>
        </w:rPr>
      </w:pPr>
      <w:r w:rsidRPr="004178DF">
        <w:rPr>
          <w:rFonts w:ascii="仿宋_GB2312" w:hint="eastAsia"/>
          <w:sz w:val="28"/>
        </w:rPr>
        <w:lastRenderedPageBreak/>
        <w:t>物流作为国民经济的重要组成部分。本标准作为物流标准体系中重要技术支撑标准之一，应用于托盘的设计、生产、检验及使用，能够规范托盘乃至现代物流行业的发展。随着国家经济的不断发展和物流行业的日益成熟，托盘将在未来发展中发挥越来越重要的作用，标准的实施对国家经济和物流行业产生更加深远的积极影响</w:t>
      </w:r>
      <w:r w:rsidR="007E5932" w:rsidRPr="00F401F4">
        <w:rPr>
          <w:rFonts w:ascii="仿宋_GB2312" w:hint="eastAsia"/>
          <w:sz w:val="28"/>
        </w:rPr>
        <w:t>。</w:t>
      </w:r>
    </w:p>
    <w:p w14:paraId="4640A583" w14:textId="07051E4C"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四、</w:t>
      </w:r>
      <w:r w:rsidRPr="006878B5">
        <w:rPr>
          <w:rFonts w:ascii="宋体" w:hAnsi="宋体" w:hint="eastAsia"/>
          <w:sz w:val="28"/>
        </w:rPr>
        <w:t>采用国际标准和国外先进标准的程度，以及</w:t>
      </w:r>
      <w:r w:rsidRPr="00F401F4">
        <w:rPr>
          <w:rFonts w:ascii="宋体" w:hAnsi="宋体" w:hint="eastAsia"/>
          <w:sz w:val="28"/>
        </w:rPr>
        <w:t>与国际、国外同类标准</w:t>
      </w:r>
      <w:r w:rsidRPr="006878B5">
        <w:rPr>
          <w:rFonts w:ascii="宋体" w:hAnsi="宋体" w:hint="eastAsia"/>
          <w:sz w:val="28"/>
        </w:rPr>
        <w:t>水平</w:t>
      </w:r>
      <w:r w:rsidRPr="00F401F4">
        <w:rPr>
          <w:rFonts w:ascii="宋体" w:hAnsi="宋体" w:hint="eastAsia"/>
          <w:sz w:val="28"/>
        </w:rPr>
        <w:t>的对比情况</w:t>
      </w:r>
    </w:p>
    <w:p w14:paraId="4AD4087D" w14:textId="77777777" w:rsidR="004178DF" w:rsidRPr="004178DF" w:rsidRDefault="004178DF" w:rsidP="004178DF">
      <w:pPr>
        <w:pStyle w:val="af5"/>
        <w:snapToGrid w:val="0"/>
        <w:spacing w:line="324" w:lineRule="auto"/>
        <w:ind w:firstLine="420"/>
        <w:rPr>
          <w:rFonts w:ascii="宋体" w:eastAsia="宋体" w:hAnsi="宋体"/>
          <w:sz w:val="28"/>
        </w:rPr>
      </w:pPr>
      <w:r w:rsidRPr="004178DF">
        <w:rPr>
          <w:rFonts w:ascii="宋体" w:eastAsia="宋体" w:hAnsi="宋体" w:hint="eastAsia"/>
          <w:sz w:val="28"/>
        </w:rPr>
        <w:t>本标准使用重新起草法修改采用 ISO 8611-2：2021《物料搬运托盘 平托盘 第2部分：性能要求和试验选择》。除结构上的调整外，本标准与ISO 8611-2：2021的技术性差异及其原因如下：</w:t>
      </w:r>
    </w:p>
    <w:p w14:paraId="43568677" w14:textId="77777777" w:rsidR="004178DF" w:rsidRPr="004178DF" w:rsidRDefault="004178DF" w:rsidP="004178DF">
      <w:pPr>
        <w:pStyle w:val="af5"/>
        <w:snapToGrid w:val="0"/>
        <w:spacing w:line="324" w:lineRule="auto"/>
        <w:ind w:firstLine="420"/>
        <w:rPr>
          <w:rFonts w:ascii="宋体" w:eastAsia="宋体" w:hAnsi="宋体"/>
          <w:sz w:val="28"/>
        </w:rPr>
      </w:pPr>
      <w:r w:rsidRPr="004178DF">
        <w:rPr>
          <w:rFonts w:ascii="宋体" w:eastAsia="宋体" w:hAnsi="宋体" w:hint="eastAsia"/>
          <w:sz w:val="28"/>
        </w:rPr>
        <w:t>——关于规范性引用文件，本标准做了具有技术性差异的调整，以适应我国的技术条件，调整的情况集中反映在第2章“规范性引用文件”中，具体调整如下：</w:t>
      </w:r>
    </w:p>
    <w:p w14:paraId="69716203" w14:textId="5AB8FDCB" w:rsidR="004178DF" w:rsidRPr="004178DF" w:rsidRDefault="004178DF" w:rsidP="00BD51C2">
      <w:pPr>
        <w:pStyle w:val="af5"/>
        <w:numPr>
          <w:ilvl w:val="0"/>
          <w:numId w:val="10"/>
        </w:numPr>
        <w:snapToGrid w:val="0"/>
        <w:spacing w:line="324" w:lineRule="auto"/>
        <w:ind w:left="0" w:firstLine="420"/>
        <w:rPr>
          <w:rFonts w:ascii="宋体" w:eastAsia="宋体" w:hAnsi="宋体"/>
          <w:sz w:val="28"/>
        </w:rPr>
      </w:pPr>
      <w:r w:rsidRPr="004178DF">
        <w:rPr>
          <w:rFonts w:ascii="宋体" w:eastAsia="宋体" w:hAnsi="宋体" w:hint="eastAsia"/>
          <w:sz w:val="28"/>
        </w:rPr>
        <w:t>用等同采用国际标准的</w:t>
      </w:r>
      <w:r w:rsidRPr="004178DF">
        <w:rPr>
          <w:rFonts w:ascii="宋体" w:eastAsia="宋体" w:hAnsi="宋体"/>
          <w:sz w:val="28"/>
        </w:rPr>
        <w:t>GB/T 3716-2023</w:t>
      </w:r>
      <w:r w:rsidRPr="004178DF">
        <w:rPr>
          <w:rFonts w:ascii="宋体" w:eastAsia="宋体" w:hAnsi="宋体" w:hint="eastAsia"/>
          <w:sz w:val="28"/>
        </w:rPr>
        <w:t>替代</w:t>
      </w:r>
      <w:r w:rsidRPr="004178DF">
        <w:rPr>
          <w:rFonts w:ascii="宋体" w:eastAsia="宋体" w:hAnsi="宋体"/>
          <w:sz w:val="28"/>
        </w:rPr>
        <w:t>ISO 445</w:t>
      </w:r>
      <w:r w:rsidRPr="004178DF">
        <w:rPr>
          <w:rFonts w:ascii="宋体" w:eastAsia="宋体" w:hAnsi="宋体" w:hint="eastAsia"/>
          <w:sz w:val="28"/>
        </w:rPr>
        <w:t>：</w:t>
      </w:r>
      <w:r w:rsidRPr="004178DF">
        <w:rPr>
          <w:rFonts w:ascii="宋体" w:eastAsia="宋体" w:hAnsi="宋体"/>
          <w:sz w:val="28"/>
        </w:rPr>
        <w:t>2013</w:t>
      </w:r>
      <w:r w:rsidRPr="004178DF">
        <w:rPr>
          <w:rFonts w:ascii="宋体" w:eastAsia="宋体" w:hAnsi="宋体" w:hint="eastAsia"/>
          <w:sz w:val="28"/>
        </w:rPr>
        <w:t>（见</w:t>
      </w:r>
      <w:r w:rsidRPr="004178DF">
        <w:rPr>
          <w:rFonts w:ascii="宋体" w:eastAsia="宋体" w:hAnsi="宋体"/>
          <w:sz w:val="28"/>
        </w:rPr>
        <w:t>3</w:t>
      </w:r>
      <w:r w:rsidRPr="004178DF">
        <w:rPr>
          <w:rFonts w:ascii="宋体" w:eastAsia="宋体" w:hAnsi="宋体" w:hint="eastAsia"/>
          <w:sz w:val="28"/>
        </w:rPr>
        <w:t>）</w:t>
      </w:r>
    </w:p>
    <w:p w14:paraId="3DCA04AD" w14:textId="0D3F9161" w:rsidR="004178DF" w:rsidRPr="004178DF" w:rsidRDefault="004178DF" w:rsidP="00BD51C2">
      <w:pPr>
        <w:pStyle w:val="af5"/>
        <w:numPr>
          <w:ilvl w:val="0"/>
          <w:numId w:val="10"/>
        </w:numPr>
        <w:snapToGrid w:val="0"/>
        <w:spacing w:line="324" w:lineRule="auto"/>
        <w:ind w:left="0" w:firstLine="420"/>
        <w:rPr>
          <w:rFonts w:ascii="宋体" w:eastAsia="宋体" w:hAnsi="宋体"/>
          <w:sz w:val="28"/>
        </w:rPr>
      </w:pPr>
      <w:r w:rsidRPr="004178DF">
        <w:rPr>
          <w:rFonts w:ascii="宋体" w:eastAsia="宋体" w:hAnsi="宋体" w:hint="eastAsia"/>
          <w:sz w:val="28"/>
        </w:rPr>
        <w:t>用修改采用国际标准的</w:t>
      </w:r>
      <w:r w:rsidRPr="004178DF">
        <w:rPr>
          <w:rFonts w:ascii="宋体" w:eastAsia="宋体" w:hAnsi="宋体"/>
          <w:sz w:val="28"/>
        </w:rPr>
        <w:t>GB/T 4996-20XX</w:t>
      </w:r>
      <w:r w:rsidRPr="004178DF">
        <w:rPr>
          <w:rFonts w:ascii="宋体" w:eastAsia="宋体" w:hAnsi="宋体" w:hint="eastAsia"/>
          <w:sz w:val="28"/>
        </w:rPr>
        <w:t>替代</w:t>
      </w:r>
      <w:r w:rsidRPr="004178DF">
        <w:rPr>
          <w:rFonts w:ascii="宋体" w:eastAsia="宋体" w:hAnsi="宋体"/>
          <w:sz w:val="28"/>
        </w:rPr>
        <w:t>ISO 8611-1</w:t>
      </w:r>
      <w:r w:rsidRPr="004178DF">
        <w:rPr>
          <w:rFonts w:ascii="宋体" w:eastAsia="宋体" w:hAnsi="宋体" w:hint="eastAsia"/>
          <w:sz w:val="28"/>
        </w:rPr>
        <w:t>：</w:t>
      </w:r>
      <w:r w:rsidRPr="004178DF">
        <w:rPr>
          <w:rFonts w:ascii="宋体" w:eastAsia="宋体" w:hAnsi="宋体"/>
          <w:sz w:val="28"/>
        </w:rPr>
        <w:t>2021</w:t>
      </w:r>
      <w:r w:rsidRPr="004178DF">
        <w:rPr>
          <w:rFonts w:ascii="宋体" w:eastAsia="宋体" w:hAnsi="宋体" w:hint="eastAsia"/>
          <w:sz w:val="28"/>
        </w:rPr>
        <w:t>（见</w:t>
      </w:r>
      <w:r w:rsidRPr="004178DF">
        <w:rPr>
          <w:rFonts w:ascii="宋体" w:eastAsia="宋体" w:hAnsi="宋体"/>
          <w:sz w:val="28"/>
        </w:rPr>
        <w:t>4</w:t>
      </w:r>
      <w:r w:rsidRPr="004178DF">
        <w:rPr>
          <w:rFonts w:ascii="宋体" w:eastAsia="宋体" w:hAnsi="宋体" w:hint="eastAsia"/>
          <w:sz w:val="28"/>
        </w:rPr>
        <w:t>，</w:t>
      </w:r>
      <w:r w:rsidRPr="004178DF">
        <w:rPr>
          <w:rFonts w:ascii="宋体" w:eastAsia="宋体" w:hAnsi="宋体"/>
          <w:sz w:val="28"/>
        </w:rPr>
        <w:t>7</w:t>
      </w:r>
      <w:r w:rsidRPr="004178DF">
        <w:rPr>
          <w:rFonts w:ascii="宋体" w:eastAsia="宋体" w:hAnsi="宋体" w:hint="eastAsia"/>
          <w:sz w:val="28"/>
        </w:rPr>
        <w:t>，</w:t>
      </w:r>
      <w:r w:rsidRPr="004178DF">
        <w:rPr>
          <w:rFonts w:ascii="宋体" w:eastAsia="宋体" w:hAnsi="宋体"/>
          <w:sz w:val="28"/>
        </w:rPr>
        <w:t>8</w:t>
      </w:r>
      <w:r w:rsidRPr="004178DF">
        <w:rPr>
          <w:rFonts w:ascii="宋体" w:eastAsia="宋体" w:hAnsi="宋体" w:hint="eastAsia"/>
          <w:sz w:val="28"/>
        </w:rPr>
        <w:t>，</w:t>
      </w:r>
      <w:r w:rsidRPr="004178DF">
        <w:rPr>
          <w:rFonts w:ascii="宋体" w:eastAsia="宋体" w:hAnsi="宋体"/>
          <w:sz w:val="28"/>
        </w:rPr>
        <w:t>9</w:t>
      </w:r>
      <w:r w:rsidRPr="004178DF">
        <w:rPr>
          <w:rFonts w:ascii="宋体" w:eastAsia="宋体" w:hAnsi="宋体" w:hint="eastAsia"/>
          <w:sz w:val="28"/>
        </w:rPr>
        <w:t>，</w:t>
      </w:r>
      <w:r w:rsidRPr="004178DF">
        <w:rPr>
          <w:rFonts w:ascii="宋体" w:eastAsia="宋体" w:hAnsi="宋体"/>
          <w:sz w:val="28"/>
        </w:rPr>
        <w:t>10</w:t>
      </w:r>
      <w:r w:rsidRPr="004178DF">
        <w:rPr>
          <w:rFonts w:ascii="宋体" w:eastAsia="宋体" w:hAnsi="宋体" w:hint="eastAsia"/>
          <w:sz w:val="28"/>
        </w:rPr>
        <w:t>，</w:t>
      </w:r>
      <w:r w:rsidRPr="004178DF">
        <w:rPr>
          <w:rFonts w:ascii="宋体" w:eastAsia="宋体" w:hAnsi="宋体"/>
          <w:sz w:val="28"/>
        </w:rPr>
        <w:t>11</w:t>
      </w:r>
      <w:r w:rsidRPr="004178DF">
        <w:rPr>
          <w:rFonts w:ascii="宋体" w:eastAsia="宋体" w:hAnsi="宋体" w:hint="eastAsia"/>
          <w:sz w:val="28"/>
        </w:rPr>
        <w:t>）；</w:t>
      </w:r>
    </w:p>
    <w:p w14:paraId="0A2236CB" w14:textId="1627BB0D" w:rsidR="004178DF" w:rsidRPr="004178DF" w:rsidRDefault="004178DF" w:rsidP="00BD51C2">
      <w:pPr>
        <w:pStyle w:val="af5"/>
        <w:numPr>
          <w:ilvl w:val="0"/>
          <w:numId w:val="10"/>
        </w:numPr>
        <w:snapToGrid w:val="0"/>
        <w:spacing w:line="324" w:lineRule="auto"/>
        <w:ind w:left="0" w:firstLine="420"/>
        <w:rPr>
          <w:rFonts w:ascii="宋体" w:eastAsia="宋体" w:hAnsi="宋体"/>
          <w:sz w:val="28"/>
        </w:rPr>
      </w:pPr>
      <w:r w:rsidRPr="004178DF">
        <w:rPr>
          <w:rFonts w:ascii="宋体" w:eastAsia="宋体" w:hAnsi="宋体" w:hint="eastAsia"/>
          <w:sz w:val="28"/>
        </w:rPr>
        <w:t>用修改采用国际标准的</w:t>
      </w:r>
      <w:r w:rsidRPr="004178DF">
        <w:rPr>
          <w:rFonts w:ascii="宋体" w:eastAsia="宋体" w:hAnsi="宋体"/>
          <w:sz w:val="28"/>
        </w:rPr>
        <w:t>GB/T 34394-2017</w:t>
      </w:r>
      <w:r w:rsidRPr="004178DF">
        <w:rPr>
          <w:rFonts w:ascii="宋体" w:eastAsia="宋体" w:hAnsi="宋体" w:hint="eastAsia"/>
          <w:sz w:val="28"/>
        </w:rPr>
        <w:t>替代</w:t>
      </w:r>
      <w:r w:rsidRPr="004178DF">
        <w:rPr>
          <w:rFonts w:ascii="宋体" w:eastAsia="宋体" w:hAnsi="宋体"/>
          <w:sz w:val="28"/>
        </w:rPr>
        <w:t>ISO 8611-3</w:t>
      </w:r>
      <w:r w:rsidRPr="004178DF">
        <w:rPr>
          <w:rFonts w:ascii="宋体" w:eastAsia="宋体" w:hAnsi="宋体" w:hint="eastAsia"/>
          <w:sz w:val="28"/>
        </w:rPr>
        <w:t>：</w:t>
      </w:r>
      <w:r w:rsidRPr="004178DF">
        <w:rPr>
          <w:rFonts w:ascii="宋体" w:eastAsia="宋体" w:hAnsi="宋体"/>
          <w:sz w:val="28"/>
        </w:rPr>
        <w:t>2011</w:t>
      </w:r>
      <w:r w:rsidRPr="004178DF">
        <w:rPr>
          <w:rFonts w:ascii="宋体" w:eastAsia="宋体" w:hAnsi="宋体" w:hint="eastAsia"/>
          <w:sz w:val="28"/>
        </w:rPr>
        <w:t>（见</w:t>
      </w:r>
      <w:r w:rsidRPr="004178DF">
        <w:rPr>
          <w:rFonts w:ascii="宋体" w:eastAsia="宋体" w:hAnsi="宋体"/>
          <w:sz w:val="28"/>
        </w:rPr>
        <w:t>4</w:t>
      </w:r>
      <w:r w:rsidRPr="004178DF">
        <w:rPr>
          <w:rFonts w:ascii="宋体" w:eastAsia="宋体" w:hAnsi="宋体" w:hint="eastAsia"/>
          <w:sz w:val="28"/>
        </w:rPr>
        <w:t>）</w:t>
      </w:r>
    </w:p>
    <w:p w14:paraId="5D9CCA55" w14:textId="1B39DEDE" w:rsidR="004178DF" w:rsidRPr="004178DF" w:rsidRDefault="004178DF" w:rsidP="00BD51C2">
      <w:pPr>
        <w:pStyle w:val="af5"/>
        <w:numPr>
          <w:ilvl w:val="0"/>
          <w:numId w:val="10"/>
        </w:numPr>
        <w:snapToGrid w:val="0"/>
        <w:spacing w:line="324" w:lineRule="auto"/>
        <w:ind w:left="0" w:firstLine="420"/>
        <w:rPr>
          <w:rFonts w:ascii="宋体" w:eastAsia="宋体" w:hAnsi="宋体"/>
          <w:sz w:val="28"/>
        </w:rPr>
      </w:pPr>
      <w:r w:rsidRPr="004178DF">
        <w:rPr>
          <w:rFonts w:ascii="宋体" w:eastAsia="宋体" w:hAnsi="宋体" w:hint="eastAsia"/>
          <w:sz w:val="28"/>
        </w:rPr>
        <w:t>增加引用了</w:t>
      </w:r>
      <w:r w:rsidRPr="004178DF">
        <w:rPr>
          <w:rFonts w:ascii="宋体" w:eastAsia="宋体" w:hAnsi="宋体"/>
          <w:sz w:val="28"/>
        </w:rPr>
        <w:t>GB/T 18354</w:t>
      </w:r>
      <w:r w:rsidRPr="004178DF">
        <w:rPr>
          <w:rFonts w:ascii="宋体" w:eastAsia="宋体" w:hAnsi="宋体" w:hint="eastAsia"/>
          <w:sz w:val="28"/>
        </w:rPr>
        <w:t>。</w:t>
      </w:r>
    </w:p>
    <w:p w14:paraId="630B0EBF" w14:textId="77777777" w:rsidR="004178DF" w:rsidRPr="004178DF" w:rsidRDefault="004178DF" w:rsidP="004178DF">
      <w:pPr>
        <w:pStyle w:val="af5"/>
        <w:snapToGrid w:val="0"/>
        <w:spacing w:line="324" w:lineRule="auto"/>
        <w:ind w:firstLine="420"/>
        <w:rPr>
          <w:rFonts w:ascii="宋体" w:eastAsia="宋体" w:hAnsi="宋体"/>
          <w:sz w:val="28"/>
        </w:rPr>
      </w:pPr>
      <w:r w:rsidRPr="004178DF">
        <w:rPr>
          <w:rFonts w:ascii="宋体" w:eastAsia="宋体" w:hAnsi="宋体" w:hint="eastAsia"/>
          <w:sz w:val="28"/>
        </w:rPr>
        <w:t>——关于术语和定义，本标准做了具有技术性差异的调整，以满足本标准的要求，调整的情况集中反映在第2章“术语和定义”中，具体调整如下：</w:t>
      </w:r>
    </w:p>
    <w:p w14:paraId="3A41967F" w14:textId="62CADAD4" w:rsidR="004178DF" w:rsidRPr="004178DF" w:rsidRDefault="004178DF" w:rsidP="00227A29">
      <w:pPr>
        <w:pStyle w:val="af5"/>
        <w:numPr>
          <w:ilvl w:val="0"/>
          <w:numId w:val="10"/>
        </w:numPr>
        <w:snapToGrid w:val="0"/>
        <w:spacing w:line="324" w:lineRule="auto"/>
        <w:rPr>
          <w:rFonts w:ascii="宋体" w:eastAsia="宋体" w:hAnsi="宋体"/>
          <w:sz w:val="28"/>
        </w:rPr>
      </w:pPr>
      <w:r w:rsidRPr="004178DF">
        <w:rPr>
          <w:rFonts w:ascii="宋体" w:eastAsia="宋体" w:hAnsi="宋体" w:hint="eastAsia"/>
          <w:sz w:val="28"/>
        </w:rPr>
        <w:t>删除了“构件破裂”术语；</w:t>
      </w:r>
    </w:p>
    <w:p w14:paraId="01374934" w14:textId="3D8CEF73" w:rsidR="004178DF" w:rsidRPr="004178DF" w:rsidRDefault="004178DF" w:rsidP="00227A29">
      <w:pPr>
        <w:pStyle w:val="af5"/>
        <w:numPr>
          <w:ilvl w:val="0"/>
          <w:numId w:val="10"/>
        </w:numPr>
        <w:snapToGrid w:val="0"/>
        <w:spacing w:line="324" w:lineRule="auto"/>
        <w:rPr>
          <w:rFonts w:ascii="宋体" w:eastAsia="宋体" w:hAnsi="宋体"/>
          <w:sz w:val="28"/>
        </w:rPr>
      </w:pPr>
      <w:r w:rsidRPr="004178DF">
        <w:rPr>
          <w:rFonts w:ascii="宋体" w:eastAsia="宋体" w:hAnsi="宋体" w:hint="eastAsia"/>
          <w:sz w:val="28"/>
        </w:rPr>
        <w:t>删除了“集中载荷”术语。</w:t>
      </w:r>
    </w:p>
    <w:p w14:paraId="40FFF2CF" w14:textId="77777777" w:rsidR="004178DF" w:rsidRPr="004178DF" w:rsidRDefault="004178DF" w:rsidP="004178DF">
      <w:pPr>
        <w:pStyle w:val="af5"/>
        <w:snapToGrid w:val="0"/>
        <w:spacing w:line="324" w:lineRule="auto"/>
        <w:ind w:firstLine="420"/>
        <w:rPr>
          <w:rFonts w:ascii="宋体" w:eastAsia="宋体" w:hAnsi="宋体"/>
          <w:sz w:val="28"/>
        </w:rPr>
      </w:pPr>
      <w:r w:rsidRPr="004178DF">
        <w:rPr>
          <w:rFonts w:ascii="宋体" w:eastAsia="宋体" w:hAnsi="宋体" w:hint="eastAsia"/>
          <w:sz w:val="28"/>
        </w:rPr>
        <w:lastRenderedPageBreak/>
        <w:t>——删除了ISO 8611-2：2021的表1中的注g，以与国家标准的GB/T 4996-20XX中规定的试验方法一致。</w:t>
      </w:r>
    </w:p>
    <w:p w14:paraId="3612BB67" w14:textId="77777777" w:rsidR="004178DF" w:rsidRPr="004178DF" w:rsidRDefault="004178DF" w:rsidP="004178DF">
      <w:pPr>
        <w:pStyle w:val="af5"/>
        <w:snapToGrid w:val="0"/>
        <w:spacing w:line="324" w:lineRule="auto"/>
        <w:ind w:firstLine="420"/>
        <w:rPr>
          <w:rFonts w:ascii="宋体" w:eastAsia="宋体" w:hAnsi="宋体"/>
          <w:sz w:val="28"/>
        </w:rPr>
      </w:pPr>
      <w:r w:rsidRPr="004178DF">
        <w:rPr>
          <w:rFonts w:ascii="宋体" w:eastAsia="宋体" w:hAnsi="宋体" w:hint="eastAsia"/>
          <w:sz w:val="28"/>
        </w:rPr>
        <w:t>——修改了ISO 8611-2：2021的表3中试验2b的挠度最大值，以与国家标准的GB/T 4996-20XX中规定的试验方法一致。</w:t>
      </w:r>
    </w:p>
    <w:p w14:paraId="78C5F97C" w14:textId="07AC394F" w:rsidR="005E2E59" w:rsidRPr="00737AE0" w:rsidRDefault="004178DF" w:rsidP="004178DF">
      <w:pPr>
        <w:pStyle w:val="af5"/>
        <w:snapToGrid w:val="0"/>
        <w:spacing w:after="0" w:line="324" w:lineRule="auto"/>
        <w:ind w:firstLine="420"/>
        <w:rPr>
          <w:rFonts w:ascii="宋体" w:eastAsia="宋体" w:hAnsi="宋体"/>
          <w:sz w:val="28"/>
        </w:rPr>
      </w:pPr>
      <w:r w:rsidRPr="004178DF">
        <w:rPr>
          <w:rFonts w:ascii="宋体" w:eastAsia="宋体" w:hAnsi="宋体" w:hint="eastAsia"/>
          <w:sz w:val="28"/>
        </w:rPr>
        <w:t>——删除了ISO 8611-2：2021的7.5.1概述和第9章关于蠕变模型的叙述，以符合我国国家标准编写的要求</w:t>
      </w:r>
      <w:r w:rsidR="003E213B" w:rsidRPr="00737AE0">
        <w:rPr>
          <w:rFonts w:ascii="宋体" w:eastAsia="宋体" w:hAnsi="宋体" w:hint="eastAsia"/>
          <w:sz w:val="28"/>
        </w:rPr>
        <w:t>。</w:t>
      </w:r>
    </w:p>
    <w:p w14:paraId="437CC3A1" w14:textId="0F8ED314"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五、与有关</w:t>
      </w:r>
      <w:r w:rsidRPr="00737AE0">
        <w:rPr>
          <w:rFonts w:ascii="宋体" w:hAnsi="宋体" w:hint="eastAsia"/>
          <w:sz w:val="28"/>
        </w:rPr>
        <w:t>的现行</w:t>
      </w:r>
      <w:r w:rsidRPr="00F401F4">
        <w:rPr>
          <w:rFonts w:ascii="宋体" w:hAnsi="宋体" w:hint="eastAsia"/>
          <w:sz w:val="28"/>
        </w:rPr>
        <w:t>法律、法规</w:t>
      </w:r>
      <w:r w:rsidRPr="00737AE0">
        <w:rPr>
          <w:rFonts w:ascii="宋体" w:hAnsi="宋体" w:hint="eastAsia"/>
          <w:sz w:val="28"/>
        </w:rPr>
        <w:t>和强制性国家标准</w:t>
      </w:r>
      <w:r w:rsidRPr="00F401F4">
        <w:rPr>
          <w:rFonts w:ascii="宋体" w:hAnsi="宋体" w:hint="eastAsia"/>
          <w:sz w:val="28"/>
        </w:rPr>
        <w:t>的关系</w:t>
      </w:r>
    </w:p>
    <w:p w14:paraId="1EBF25C5" w14:textId="7B813195" w:rsidR="00CB6275" w:rsidRPr="00F401F4" w:rsidRDefault="00F22480" w:rsidP="00F401F4">
      <w:pPr>
        <w:pStyle w:val="af5"/>
        <w:snapToGrid w:val="0"/>
        <w:spacing w:after="0" w:line="324" w:lineRule="auto"/>
        <w:ind w:firstLine="420"/>
        <w:rPr>
          <w:rFonts w:ascii="仿宋_GB2312"/>
          <w:sz w:val="28"/>
        </w:rPr>
      </w:pPr>
      <w:r w:rsidRPr="00F401F4">
        <w:rPr>
          <w:rFonts w:ascii="仿宋_GB2312" w:hint="eastAsia"/>
          <w:sz w:val="28"/>
        </w:rPr>
        <w:t>本标准属于推荐性国家标准，服从现行法律、法规和强制性国家标准的规定，与现行的法律、法规无冲突</w:t>
      </w:r>
      <w:r w:rsidR="00CB6275" w:rsidRPr="00F401F4">
        <w:rPr>
          <w:rFonts w:ascii="仿宋_GB2312" w:hint="eastAsia"/>
          <w:sz w:val="28"/>
        </w:rPr>
        <w:t>。</w:t>
      </w:r>
    </w:p>
    <w:p w14:paraId="2469C138" w14:textId="75445997" w:rsidR="00E761D3" w:rsidRPr="00F401F4" w:rsidRDefault="00E23E63" w:rsidP="00737AE0">
      <w:pPr>
        <w:pStyle w:val="21bc9c4b-6a32-43e5-beaa-fd2d792c5735"/>
        <w:snapToGrid w:val="0"/>
        <w:spacing w:line="324" w:lineRule="auto"/>
        <w:ind w:firstLine="560"/>
        <w:rPr>
          <w:rFonts w:ascii="宋体" w:hAnsi="宋体"/>
          <w:sz w:val="28"/>
        </w:rPr>
      </w:pPr>
      <w:r w:rsidRPr="00737AE0">
        <w:rPr>
          <w:rFonts w:ascii="宋体" w:hAnsi="宋体" w:hint="eastAsia"/>
          <w:sz w:val="28"/>
        </w:rPr>
        <w:t>六</w:t>
      </w:r>
      <w:r w:rsidRPr="00F401F4">
        <w:rPr>
          <w:rFonts w:ascii="宋体" w:hAnsi="宋体" w:hint="eastAsia"/>
          <w:sz w:val="28"/>
        </w:rPr>
        <w:t>、重大分歧意见的处理经过和依据</w:t>
      </w:r>
    </w:p>
    <w:p w14:paraId="37A4661C" w14:textId="096E0FDE" w:rsidR="00CB6275" w:rsidRPr="00F401F4" w:rsidRDefault="00F22480" w:rsidP="00F401F4">
      <w:pPr>
        <w:pStyle w:val="af5"/>
        <w:snapToGrid w:val="0"/>
        <w:spacing w:after="0" w:line="324" w:lineRule="auto"/>
        <w:ind w:firstLine="420"/>
        <w:rPr>
          <w:rFonts w:ascii="仿宋_GB2312"/>
          <w:sz w:val="28"/>
        </w:rPr>
      </w:pPr>
      <w:r w:rsidRPr="00F401F4">
        <w:rPr>
          <w:rFonts w:ascii="仿宋_GB2312" w:hint="eastAsia"/>
          <w:sz w:val="28"/>
        </w:rPr>
        <w:t>无重大分歧意见</w:t>
      </w:r>
      <w:r w:rsidR="00CB6275" w:rsidRPr="00F401F4">
        <w:rPr>
          <w:rFonts w:ascii="仿宋_GB2312" w:hint="eastAsia"/>
          <w:sz w:val="28"/>
        </w:rPr>
        <w:t>。</w:t>
      </w:r>
    </w:p>
    <w:p w14:paraId="6AEC96A5" w14:textId="680C36EF" w:rsidR="00E761D3" w:rsidRPr="00737AE0" w:rsidRDefault="00E23E63" w:rsidP="00737AE0">
      <w:pPr>
        <w:pStyle w:val="21bc9c4b-6a32-43e5-beaa-fd2d792c5735"/>
        <w:snapToGrid w:val="0"/>
        <w:spacing w:line="324" w:lineRule="auto"/>
        <w:ind w:firstLine="560"/>
        <w:rPr>
          <w:rFonts w:ascii="宋体" w:hAnsi="宋体"/>
          <w:sz w:val="28"/>
        </w:rPr>
      </w:pPr>
      <w:r w:rsidRPr="00737AE0">
        <w:rPr>
          <w:rFonts w:ascii="宋体" w:hAnsi="宋体" w:hint="eastAsia"/>
          <w:sz w:val="28"/>
        </w:rPr>
        <w:t>七、国家标准作为强制性国家标准或推荐性国家标准的建议</w:t>
      </w:r>
    </w:p>
    <w:p w14:paraId="49F8E152" w14:textId="156DB0D9" w:rsidR="00CB6275" w:rsidRPr="009A772E" w:rsidRDefault="00D55CD7" w:rsidP="009A772E">
      <w:pPr>
        <w:pStyle w:val="af5"/>
        <w:snapToGrid w:val="0"/>
        <w:spacing w:after="0" w:line="324" w:lineRule="auto"/>
        <w:ind w:firstLine="420"/>
        <w:rPr>
          <w:rFonts w:ascii="仿宋_GB2312" w:eastAsia="仿宋_GB2312"/>
          <w:sz w:val="28"/>
          <w:szCs w:val="28"/>
        </w:rPr>
      </w:pPr>
      <w:r w:rsidRPr="009A772E">
        <w:rPr>
          <w:rFonts w:ascii="仿宋_GB2312" w:eastAsia="仿宋_GB2312" w:hint="eastAsia"/>
          <w:sz w:val="28"/>
          <w:szCs w:val="28"/>
        </w:rPr>
        <w:t>建议本标准作为推荐性国家标准。</w:t>
      </w:r>
    </w:p>
    <w:p w14:paraId="115C1FF2" w14:textId="39F6AB7E"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八、</w:t>
      </w:r>
      <w:r w:rsidRPr="00737AE0">
        <w:rPr>
          <w:rFonts w:ascii="宋体" w:hAnsi="宋体" w:hint="eastAsia"/>
          <w:sz w:val="28"/>
        </w:rPr>
        <w:t>贯彻国家标准</w:t>
      </w:r>
      <w:r w:rsidRPr="00F401F4">
        <w:rPr>
          <w:rFonts w:ascii="宋体" w:hAnsi="宋体" w:hint="eastAsia"/>
          <w:sz w:val="28"/>
        </w:rPr>
        <w:t>的</w:t>
      </w:r>
      <w:r w:rsidRPr="00737AE0">
        <w:rPr>
          <w:rFonts w:ascii="宋体" w:hAnsi="宋体" w:hint="eastAsia"/>
          <w:sz w:val="28"/>
        </w:rPr>
        <w:t>要求和措施</w:t>
      </w:r>
      <w:r w:rsidRPr="00F401F4">
        <w:rPr>
          <w:rFonts w:ascii="宋体" w:hAnsi="宋体" w:hint="eastAsia"/>
          <w:sz w:val="28"/>
        </w:rPr>
        <w:t>建议</w:t>
      </w:r>
    </w:p>
    <w:p w14:paraId="16423EE3" w14:textId="1364C276" w:rsidR="00E761D3" w:rsidRPr="00F401F4" w:rsidRDefault="005E05FB" w:rsidP="00F401F4">
      <w:pPr>
        <w:pStyle w:val="af5"/>
        <w:snapToGrid w:val="0"/>
        <w:spacing w:after="0" w:line="324" w:lineRule="auto"/>
        <w:ind w:firstLine="420"/>
        <w:rPr>
          <w:rFonts w:ascii="仿宋_GB2312"/>
          <w:sz w:val="28"/>
        </w:rPr>
      </w:pPr>
      <w:r w:rsidRPr="005E05FB">
        <w:rPr>
          <w:rFonts w:ascii="仿宋_GB2312" w:hint="eastAsia"/>
          <w:sz w:val="28"/>
        </w:rPr>
        <w:t>标准发布后，标准起草组将配合标准归口及管理单位的全国物流标准化技术委员会以及托盘标准分技术委员会组织的标准宣贯工作，通过培训学习等活动，确保标准宣贯到位。积极与行业主管单位的中国物流与采购联合会托盘专业委员会联动，建立健全市场导向、政府引导、企业为主、广泛参与、协调统一机制，充分发挥标准对行业的政策导向和技术保障作用，积极鼓励企业参与标准化活动</w:t>
      </w:r>
      <w:r w:rsidR="00D55CD7" w:rsidRPr="00F401F4">
        <w:rPr>
          <w:rFonts w:ascii="仿宋_GB2312" w:hint="eastAsia"/>
          <w:sz w:val="28"/>
        </w:rPr>
        <w:t>。</w:t>
      </w:r>
    </w:p>
    <w:p w14:paraId="0673583F" w14:textId="77777777" w:rsidR="00E761D3" w:rsidRPr="00EA6F61" w:rsidRDefault="00E23E63" w:rsidP="00EA6F61">
      <w:pPr>
        <w:pStyle w:val="21bc9c4b-6a32-43e5-beaa-fd2d792c5735"/>
        <w:snapToGrid w:val="0"/>
        <w:spacing w:line="324" w:lineRule="auto"/>
        <w:ind w:firstLine="560"/>
        <w:rPr>
          <w:rFonts w:ascii="宋体" w:hAnsi="宋体"/>
          <w:sz w:val="28"/>
        </w:rPr>
      </w:pPr>
      <w:r w:rsidRPr="00EA6F61">
        <w:rPr>
          <w:rFonts w:ascii="宋体" w:hAnsi="宋体" w:hint="eastAsia"/>
          <w:sz w:val="28"/>
        </w:rPr>
        <w:t>九、废止现行有关标准的建议</w:t>
      </w:r>
    </w:p>
    <w:p w14:paraId="0A86C87E" w14:textId="024CA902" w:rsidR="00FD5FAE" w:rsidRPr="009A772E" w:rsidRDefault="00FD5FAE" w:rsidP="009A772E">
      <w:pPr>
        <w:pStyle w:val="af5"/>
        <w:snapToGrid w:val="0"/>
        <w:spacing w:after="0" w:line="324" w:lineRule="auto"/>
        <w:ind w:firstLine="420"/>
        <w:rPr>
          <w:rFonts w:ascii="仿宋_GB2312" w:eastAsia="仿宋_GB2312"/>
          <w:sz w:val="28"/>
          <w:szCs w:val="28"/>
        </w:rPr>
      </w:pPr>
      <w:r w:rsidRPr="009A772E">
        <w:rPr>
          <w:rFonts w:ascii="仿宋_GB2312" w:eastAsia="仿宋_GB2312" w:hint="eastAsia"/>
          <w:sz w:val="28"/>
          <w:szCs w:val="28"/>
        </w:rPr>
        <w:t>本标准发布后，建议替代</w:t>
      </w:r>
      <w:r w:rsidR="00257665" w:rsidRPr="009A772E">
        <w:rPr>
          <w:rFonts w:ascii="仿宋_GB2312" w:eastAsia="仿宋_GB2312" w:hint="eastAsia"/>
          <w:sz w:val="28"/>
          <w:szCs w:val="28"/>
        </w:rPr>
        <w:t xml:space="preserve">GB/T </w:t>
      </w:r>
      <w:r w:rsidR="00F22480" w:rsidRPr="009A772E">
        <w:rPr>
          <w:rFonts w:ascii="仿宋_GB2312" w:eastAsia="仿宋_GB2312" w:hint="eastAsia"/>
          <w:sz w:val="28"/>
          <w:szCs w:val="28"/>
        </w:rPr>
        <w:t>499</w:t>
      </w:r>
      <w:r w:rsidR="005E05FB">
        <w:rPr>
          <w:rFonts w:ascii="仿宋_GB2312" w:eastAsia="仿宋_GB2312" w:hint="eastAsia"/>
          <w:sz w:val="28"/>
          <w:szCs w:val="28"/>
        </w:rPr>
        <w:t>5</w:t>
      </w:r>
      <w:r w:rsidR="00F22480" w:rsidRPr="009A772E">
        <w:rPr>
          <w:rFonts w:ascii="仿宋_GB2312" w:eastAsia="仿宋_GB2312" w:hint="eastAsia"/>
          <w:sz w:val="28"/>
          <w:szCs w:val="28"/>
        </w:rPr>
        <w:t>—2014</w:t>
      </w:r>
      <w:r w:rsidR="00257665" w:rsidRPr="009A772E">
        <w:rPr>
          <w:rFonts w:ascii="仿宋_GB2312" w:eastAsia="仿宋_GB2312" w:hint="eastAsia"/>
          <w:sz w:val="28"/>
          <w:szCs w:val="28"/>
        </w:rPr>
        <w:t xml:space="preserve"> 《</w:t>
      </w:r>
      <w:r w:rsidR="00F22480" w:rsidRPr="009A772E">
        <w:rPr>
          <w:rFonts w:ascii="仿宋_GB2312" w:eastAsia="仿宋_GB2312" w:hint="eastAsia"/>
          <w:sz w:val="28"/>
          <w:szCs w:val="28"/>
        </w:rPr>
        <w:t>联运通用平托盘</w:t>
      </w:r>
      <w:r w:rsidR="005E05FB">
        <w:rPr>
          <w:rFonts w:ascii="仿宋_GB2312" w:eastAsia="仿宋_GB2312" w:hint="eastAsia"/>
          <w:sz w:val="28"/>
          <w:szCs w:val="28"/>
        </w:rPr>
        <w:t xml:space="preserve"> </w:t>
      </w:r>
      <w:r w:rsidR="005E05FB" w:rsidRPr="005E05FB">
        <w:rPr>
          <w:rFonts w:ascii="仿宋_GB2312" w:eastAsia="仿宋_GB2312" w:hint="eastAsia"/>
          <w:sz w:val="28"/>
          <w:szCs w:val="28"/>
        </w:rPr>
        <w:t>性能要求和试验选择</w:t>
      </w:r>
      <w:r w:rsidR="00257665" w:rsidRPr="009A772E">
        <w:rPr>
          <w:rFonts w:ascii="仿宋_GB2312" w:eastAsia="仿宋_GB2312" w:hint="eastAsia"/>
          <w:sz w:val="28"/>
          <w:szCs w:val="28"/>
        </w:rPr>
        <w:t>》国家标准。</w:t>
      </w:r>
    </w:p>
    <w:p w14:paraId="120D0AD5" w14:textId="77777777"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十、其他应当说明的事项</w:t>
      </w:r>
    </w:p>
    <w:p w14:paraId="19654BB9" w14:textId="45187F29" w:rsidR="00E761D3" w:rsidRPr="00F401F4" w:rsidRDefault="00E23E63" w:rsidP="00F401F4">
      <w:pPr>
        <w:pStyle w:val="af5"/>
        <w:snapToGrid w:val="0"/>
        <w:spacing w:after="0" w:line="324" w:lineRule="auto"/>
        <w:ind w:firstLine="420"/>
        <w:rPr>
          <w:rFonts w:ascii="仿宋_GB2312"/>
          <w:sz w:val="28"/>
        </w:rPr>
      </w:pPr>
      <w:r w:rsidRPr="00F401F4">
        <w:rPr>
          <w:rFonts w:ascii="仿宋_GB2312" w:hint="eastAsia"/>
          <w:sz w:val="28"/>
        </w:rPr>
        <w:t>无</w:t>
      </w:r>
      <w:r w:rsidR="00D51ECA" w:rsidRPr="00F401F4">
        <w:rPr>
          <w:rFonts w:ascii="仿宋_GB2312" w:hint="eastAsia"/>
          <w:sz w:val="28"/>
        </w:rPr>
        <w:t>。</w:t>
      </w:r>
    </w:p>
    <w:p w14:paraId="5E16B07A" w14:textId="77777777" w:rsidR="00E761D3" w:rsidRPr="00F401F4" w:rsidRDefault="00E761D3" w:rsidP="00F401F4">
      <w:pPr>
        <w:snapToGrid w:val="0"/>
        <w:spacing w:line="324" w:lineRule="auto"/>
        <w:rPr>
          <w:rFonts w:ascii="宋体" w:hAnsi="宋体"/>
          <w:sz w:val="28"/>
        </w:rPr>
      </w:pPr>
    </w:p>
    <w:p w14:paraId="7165FAA0" w14:textId="35B95D80" w:rsidR="00D51ECA" w:rsidRPr="00FF7D48" w:rsidRDefault="00D51ECA" w:rsidP="005850F8">
      <w:pPr>
        <w:snapToGrid w:val="0"/>
        <w:spacing w:line="324" w:lineRule="auto"/>
        <w:rPr>
          <w:rFonts w:ascii="宋体" w:eastAsia="宋体" w:hAnsi="宋体"/>
          <w:sz w:val="28"/>
          <w:szCs w:val="28"/>
        </w:rPr>
      </w:pPr>
    </w:p>
    <w:p w14:paraId="0D360279" w14:textId="76FBA940" w:rsidR="00D51ECA" w:rsidRPr="00FF7D48" w:rsidRDefault="00D51ECA" w:rsidP="00F401F4">
      <w:pPr>
        <w:pStyle w:val="af0"/>
        <w:snapToGrid w:val="0"/>
        <w:spacing w:line="324" w:lineRule="auto"/>
        <w:ind w:firstLine="560"/>
        <w:jc w:val="right"/>
        <w:rPr>
          <w:rFonts w:hAnsi="宋体"/>
          <w:sz w:val="28"/>
        </w:rPr>
      </w:pPr>
      <w:r w:rsidRPr="00FF7D48">
        <w:rPr>
          <w:rFonts w:hAnsi="宋体" w:hint="eastAsia"/>
          <w:kern w:val="2"/>
          <w:sz w:val="28"/>
          <w:szCs w:val="28"/>
        </w:rPr>
        <w:t>《</w:t>
      </w:r>
      <w:r w:rsidR="009A5347" w:rsidRPr="009A5347">
        <w:rPr>
          <w:rFonts w:hAnsi="宋体" w:hint="eastAsia"/>
          <w:kern w:val="2"/>
          <w:sz w:val="28"/>
          <w:szCs w:val="28"/>
        </w:rPr>
        <w:t>平托盘  性能要求和试验选择</w:t>
      </w:r>
      <w:r w:rsidRPr="00FF7D48">
        <w:rPr>
          <w:rFonts w:hAnsi="宋体" w:hint="eastAsia"/>
          <w:kern w:val="2"/>
          <w:sz w:val="28"/>
          <w:szCs w:val="28"/>
        </w:rPr>
        <w:t>》</w:t>
      </w:r>
      <w:r w:rsidRPr="00FF7D48">
        <w:rPr>
          <w:rFonts w:hAnsi="宋体" w:hint="eastAsia"/>
          <w:kern w:val="2"/>
          <w:sz w:val="28"/>
        </w:rPr>
        <w:t>国家标准起草组</w:t>
      </w:r>
    </w:p>
    <w:p w14:paraId="6C098ADC" w14:textId="77F0DA6A" w:rsidR="00D51ECA" w:rsidRPr="00FF7D48" w:rsidRDefault="00D51ECA" w:rsidP="005850F8">
      <w:pPr>
        <w:pStyle w:val="af0"/>
        <w:snapToGrid w:val="0"/>
        <w:spacing w:line="324" w:lineRule="auto"/>
        <w:ind w:firstLine="560"/>
        <w:rPr>
          <w:rFonts w:hAnsi="宋体"/>
          <w:kern w:val="2"/>
          <w:sz w:val="28"/>
          <w:szCs w:val="28"/>
        </w:rPr>
      </w:pPr>
      <w:r w:rsidRPr="00FF7D48">
        <w:rPr>
          <w:rFonts w:hAnsi="宋体" w:hint="eastAsia"/>
          <w:kern w:val="2"/>
          <w:sz w:val="28"/>
          <w:szCs w:val="28"/>
        </w:rPr>
        <w:t xml:space="preserve">                             </w:t>
      </w:r>
      <w:r w:rsidR="00CB2289" w:rsidRPr="00FF7D48">
        <w:rPr>
          <w:rFonts w:hAnsi="宋体" w:hint="eastAsia"/>
          <w:kern w:val="2"/>
          <w:sz w:val="28"/>
          <w:szCs w:val="28"/>
        </w:rPr>
        <w:t xml:space="preserve"> </w:t>
      </w:r>
      <w:r w:rsidRPr="00FF7D48">
        <w:rPr>
          <w:rFonts w:hAnsi="宋体"/>
          <w:kern w:val="2"/>
          <w:sz w:val="28"/>
        </w:rPr>
        <w:t>2024</w:t>
      </w:r>
      <w:r w:rsidRPr="00FF7D48">
        <w:rPr>
          <w:rFonts w:hAnsi="宋体" w:hint="eastAsia"/>
          <w:kern w:val="2"/>
          <w:sz w:val="28"/>
        </w:rPr>
        <w:t>年</w:t>
      </w:r>
      <w:r w:rsidR="00F22480" w:rsidRPr="00FF7D48">
        <w:rPr>
          <w:rFonts w:hAnsi="宋体"/>
          <w:kern w:val="2"/>
          <w:sz w:val="28"/>
        </w:rPr>
        <w:t>5</w:t>
      </w:r>
      <w:r w:rsidRPr="00FF7D48">
        <w:rPr>
          <w:rFonts w:hAnsi="宋体" w:hint="eastAsia"/>
          <w:kern w:val="2"/>
          <w:sz w:val="28"/>
        </w:rPr>
        <w:t>月</w:t>
      </w:r>
    </w:p>
    <w:p w14:paraId="49D50BE4" w14:textId="77777777" w:rsidR="00D51ECA" w:rsidRPr="00F401F4" w:rsidRDefault="00D51ECA" w:rsidP="00F401F4">
      <w:pPr>
        <w:pStyle w:val="af0"/>
        <w:snapToGrid w:val="0"/>
        <w:spacing w:line="324" w:lineRule="auto"/>
        <w:ind w:firstLineChars="0" w:firstLine="0"/>
        <w:rPr>
          <w:rFonts w:ascii="仿宋_GB2312" w:hAnsi="宋体"/>
          <w:sz w:val="28"/>
        </w:rPr>
      </w:pPr>
    </w:p>
    <w:sectPr w:rsidR="00D51ECA" w:rsidRPr="00F401F4">
      <w:footerReference w:type="even" r:id="rId83"/>
      <w:footerReference w:type="default" r:id="rId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3811D" w14:textId="77777777" w:rsidR="000D3158" w:rsidRDefault="000D3158" w:rsidP="00AC77F3">
      <w:r>
        <w:separator/>
      </w:r>
    </w:p>
  </w:endnote>
  <w:endnote w:type="continuationSeparator" w:id="0">
    <w:p w14:paraId="12C68D92" w14:textId="77777777" w:rsidR="000D3158" w:rsidRDefault="000D3158" w:rsidP="00AC77F3">
      <w:r>
        <w:continuationSeparator/>
      </w:r>
    </w:p>
  </w:endnote>
  <w:endnote w:type="continuationNotice" w:id="1">
    <w:p w14:paraId="22ED6CDD" w14:textId="77777777" w:rsidR="000D3158" w:rsidRDefault="000D3158" w:rsidP="00F82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Times New Roman”“">
    <w:altName w:val="宋体"/>
    <w:charset w:val="86"/>
    <w:family w:val="roman"/>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方正楷体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65C79" w14:textId="77777777" w:rsidR="009F5CAE" w:rsidRDefault="00E23E63" w:rsidP="003D7A99">
    <w:pPr>
      <w:pStyle w:val="af3"/>
      <w:rPr>
        <w:rStyle w:val="aff0"/>
      </w:rPr>
    </w:pPr>
    <w:r>
      <w:rPr>
        <w:rStyle w:val="aff0"/>
      </w:rPr>
      <w:fldChar w:fldCharType="begin"/>
    </w:r>
    <w:r>
      <w:rPr>
        <w:rStyle w:val="aff0"/>
      </w:rPr>
      <w:instrText xml:space="preserve">PAGE  </w:instrText>
    </w:r>
    <w:r>
      <w:rPr>
        <w:rStyle w:val="aff0"/>
      </w:rPr>
      <w:fldChar w:fldCharType="separate"/>
    </w:r>
    <w:r w:rsidR="003D7A99">
      <w:rPr>
        <w:rStyle w:val="aff0"/>
        <w:noProof/>
      </w:rPr>
      <w:t>2</w:t>
    </w:r>
    <w:r>
      <w:rPr>
        <w:rStyle w:val="aff0"/>
      </w:rPr>
      <w:fldChar w:fldCharType="end"/>
    </w:r>
  </w:p>
  <w:p w14:paraId="142644BC" w14:textId="77777777" w:rsidR="009F5CAE" w:rsidRDefault="009F5CAE" w:rsidP="003D7A99">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81337" w14:textId="77777777" w:rsidR="009F5CAE" w:rsidRDefault="00E23E63" w:rsidP="003D7A99">
    <w:pPr>
      <w:pStyle w:val="af3"/>
      <w:rPr>
        <w:rStyle w:val="aff0"/>
      </w:rPr>
    </w:pPr>
    <w:r>
      <w:rPr>
        <w:rStyle w:val="aff0"/>
      </w:rPr>
      <w:fldChar w:fldCharType="begin"/>
    </w:r>
    <w:r>
      <w:rPr>
        <w:rStyle w:val="aff0"/>
      </w:rPr>
      <w:instrText xml:space="preserve">PAGE  </w:instrText>
    </w:r>
    <w:r>
      <w:rPr>
        <w:rStyle w:val="aff0"/>
      </w:rPr>
      <w:fldChar w:fldCharType="separate"/>
    </w:r>
    <w:r>
      <w:rPr>
        <w:rStyle w:val="aff0"/>
      </w:rPr>
      <w:t>8</w:t>
    </w:r>
    <w:r>
      <w:rPr>
        <w:rStyle w:val="aff0"/>
      </w:rPr>
      <w:fldChar w:fldCharType="end"/>
    </w:r>
  </w:p>
  <w:p w14:paraId="51A603B0" w14:textId="77777777" w:rsidR="009F5CAE" w:rsidRDefault="009F5CAE" w:rsidP="003D7A9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87882" w14:textId="77777777" w:rsidR="000D3158" w:rsidRDefault="000D3158" w:rsidP="00AC77F3">
      <w:r>
        <w:separator/>
      </w:r>
    </w:p>
  </w:footnote>
  <w:footnote w:type="continuationSeparator" w:id="0">
    <w:p w14:paraId="1AD2FB82" w14:textId="77777777" w:rsidR="000D3158" w:rsidRDefault="000D3158" w:rsidP="00AC77F3">
      <w:r>
        <w:continuationSeparator/>
      </w:r>
    </w:p>
  </w:footnote>
  <w:footnote w:type="continuationNotice" w:id="1">
    <w:p w14:paraId="53CDDDA2" w14:textId="77777777" w:rsidR="000D3158" w:rsidRDefault="000D3158" w:rsidP="00F826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A6809"/>
    <w:multiLevelType w:val="singleLevel"/>
    <w:tmpl w:val="053A6809"/>
    <w:lvl w:ilvl="0">
      <w:start w:val="1"/>
      <w:numFmt w:val="decimal"/>
      <w:lvlText w:val="%1."/>
      <w:lvlJc w:val="left"/>
      <w:pPr>
        <w:tabs>
          <w:tab w:val="left" w:pos="312"/>
        </w:tabs>
      </w:pPr>
    </w:lvl>
  </w:abstractNum>
  <w:abstractNum w:abstractNumId="1" w15:restartNumberingAfterBreak="0">
    <w:nsid w:val="0D64602D"/>
    <w:multiLevelType w:val="multilevel"/>
    <w:tmpl w:val="0D64602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FA79F53"/>
    <w:multiLevelType w:val="singleLevel"/>
    <w:tmpl w:val="0FA79F53"/>
    <w:lvl w:ilvl="0">
      <w:start w:val="1"/>
      <w:numFmt w:val="bullet"/>
      <w:lvlText w:val=""/>
      <w:lvlJc w:val="left"/>
      <w:pPr>
        <w:ind w:left="420" w:hanging="420"/>
      </w:pPr>
      <w:rPr>
        <w:rFonts w:ascii="Wingdings" w:hAnsi="Wingdings" w:hint="default"/>
      </w:rPr>
    </w:lvl>
  </w:abstractNum>
  <w:abstractNum w:abstractNumId="3"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15:restartNumberingAfterBreak="0">
    <w:nsid w:val="2C5917C3"/>
    <w:multiLevelType w:val="multilevel"/>
    <w:tmpl w:val="2C5917C3"/>
    <w:lvl w:ilvl="0">
      <w:start w:val="1"/>
      <w:numFmt w:val="none"/>
      <w:pStyle w:val="a5"/>
      <w:suff w:val="nothing"/>
      <w:lvlText w:val="%1——"/>
      <w:lvlJc w:val="left"/>
      <w:pPr>
        <w:ind w:left="834" w:hanging="408"/>
      </w:pPr>
      <w:rPr>
        <w:rFonts w:hint="eastAsia"/>
      </w:rPr>
    </w:lvl>
    <w:lvl w:ilvl="1">
      <w:start w:val="1"/>
      <w:numFmt w:val="bullet"/>
      <w:pStyle w:val="a6"/>
      <w:lvlText w:val=""/>
      <w:lvlJc w:val="left"/>
      <w:pPr>
        <w:tabs>
          <w:tab w:val="left" w:pos="760"/>
        </w:tabs>
        <w:ind w:left="1264" w:hanging="413"/>
      </w:pPr>
      <w:rPr>
        <w:rFonts w:ascii="Symbol" w:hAnsi="Symbol" w:hint="default"/>
        <w:color w:val="auto"/>
      </w:rPr>
    </w:lvl>
    <w:lvl w:ilvl="2">
      <w:start w:val="1"/>
      <w:numFmt w:val="bullet"/>
      <w:pStyle w:val="a7"/>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5" w15:restartNumberingAfterBreak="0">
    <w:nsid w:val="44C50F90"/>
    <w:multiLevelType w:val="multilevel"/>
    <w:tmpl w:val="44C50F90"/>
    <w:lvl w:ilvl="0">
      <w:start w:val="1"/>
      <w:numFmt w:val="lowerLetter"/>
      <w:pStyle w:val="a8"/>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9"/>
      <w:lvlText w:val="%2)"/>
      <w:lvlJc w:val="left"/>
      <w:pPr>
        <w:tabs>
          <w:tab w:val="left" w:pos="1259"/>
        </w:tabs>
        <w:ind w:left="1259" w:hanging="420"/>
      </w:pPr>
      <w:rPr>
        <w:rFonts w:ascii="宋体" w:eastAsia="宋体" w:hAnsi="宋体" w:hint="eastAsia"/>
        <w:b w:val="0"/>
        <w:i w:val="0"/>
        <w:sz w:val="20"/>
      </w:rPr>
    </w:lvl>
    <w:lvl w:ilvl="2">
      <w:start w:val="1"/>
      <w:numFmt w:val="decimal"/>
      <w:pStyle w:val="aa"/>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6" w15:restartNumberingAfterBreak="0">
    <w:nsid w:val="4BAE25EC"/>
    <w:multiLevelType w:val="multilevel"/>
    <w:tmpl w:val="4BAE25EC"/>
    <w:lvl w:ilvl="0">
      <w:start w:val="1"/>
      <w:numFmt w:val="bullet"/>
      <w:lvlText w:val=""/>
      <w:lvlJc w:val="left"/>
      <w:pPr>
        <w:ind w:left="1280" w:hanging="440"/>
      </w:pPr>
      <w:rPr>
        <w:rFonts w:ascii="Wingdings" w:hAnsi="Wingdings" w:hint="default"/>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7" w15:restartNumberingAfterBreak="0">
    <w:nsid w:val="4FDE404A"/>
    <w:multiLevelType w:val="hybridMultilevel"/>
    <w:tmpl w:val="B7908D7C"/>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8" w15:restartNumberingAfterBreak="0">
    <w:nsid w:val="5D0E1BEA"/>
    <w:multiLevelType w:val="multilevel"/>
    <w:tmpl w:val="5D0E1BEA"/>
    <w:lvl w:ilvl="0">
      <w:start w:val="1"/>
      <w:numFmt w:val="japaneseCounting"/>
      <w:lvlText w:val="（%1）"/>
      <w:lvlJc w:val="left"/>
      <w:pPr>
        <w:ind w:left="1723" w:hanging="1080"/>
      </w:pPr>
      <w:rPr>
        <w:rFonts w:hint="default"/>
      </w:rPr>
    </w:lvl>
    <w:lvl w:ilvl="1">
      <w:start w:val="1"/>
      <w:numFmt w:val="lowerLetter"/>
      <w:lvlText w:val="%2)"/>
      <w:lvlJc w:val="left"/>
      <w:pPr>
        <w:ind w:left="1523" w:hanging="440"/>
      </w:pPr>
    </w:lvl>
    <w:lvl w:ilvl="2">
      <w:start w:val="1"/>
      <w:numFmt w:val="lowerRoman"/>
      <w:lvlText w:val="%3."/>
      <w:lvlJc w:val="right"/>
      <w:pPr>
        <w:ind w:left="1963" w:hanging="440"/>
      </w:pPr>
    </w:lvl>
    <w:lvl w:ilvl="3">
      <w:start w:val="1"/>
      <w:numFmt w:val="decimal"/>
      <w:lvlText w:val="%4."/>
      <w:lvlJc w:val="left"/>
      <w:pPr>
        <w:ind w:left="2403" w:hanging="440"/>
      </w:pPr>
    </w:lvl>
    <w:lvl w:ilvl="4">
      <w:start w:val="1"/>
      <w:numFmt w:val="lowerLetter"/>
      <w:lvlText w:val="%5)"/>
      <w:lvlJc w:val="left"/>
      <w:pPr>
        <w:ind w:left="2843" w:hanging="440"/>
      </w:pPr>
    </w:lvl>
    <w:lvl w:ilvl="5">
      <w:start w:val="1"/>
      <w:numFmt w:val="lowerRoman"/>
      <w:lvlText w:val="%6."/>
      <w:lvlJc w:val="right"/>
      <w:pPr>
        <w:ind w:left="3283" w:hanging="440"/>
      </w:pPr>
    </w:lvl>
    <w:lvl w:ilvl="6">
      <w:start w:val="1"/>
      <w:numFmt w:val="decimal"/>
      <w:lvlText w:val="%7."/>
      <w:lvlJc w:val="left"/>
      <w:pPr>
        <w:ind w:left="3723" w:hanging="440"/>
      </w:pPr>
    </w:lvl>
    <w:lvl w:ilvl="7">
      <w:start w:val="1"/>
      <w:numFmt w:val="lowerLetter"/>
      <w:lvlText w:val="%8)"/>
      <w:lvlJc w:val="left"/>
      <w:pPr>
        <w:ind w:left="4163" w:hanging="440"/>
      </w:pPr>
    </w:lvl>
    <w:lvl w:ilvl="8">
      <w:start w:val="1"/>
      <w:numFmt w:val="lowerRoman"/>
      <w:lvlText w:val="%9."/>
      <w:lvlJc w:val="right"/>
      <w:pPr>
        <w:ind w:left="4603" w:hanging="440"/>
      </w:pPr>
    </w:lvl>
  </w:abstractNum>
  <w:abstractNum w:abstractNumId="9" w15:restartNumberingAfterBreak="0">
    <w:nsid w:val="6DBF04F4"/>
    <w:multiLevelType w:val="multilevel"/>
    <w:tmpl w:val="6DBF04F4"/>
    <w:lvl w:ilvl="0">
      <w:start w:val="1"/>
      <w:numFmt w:val="none"/>
      <w:pStyle w:val="ab"/>
      <w:suff w:val="nothing"/>
      <w:lvlText w:val="%1注："/>
      <w:lvlJc w:val="left"/>
      <w:pPr>
        <w:ind w:left="1355" w:hanging="363"/>
      </w:pPr>
      <w:rPr>
        <w:rFonts w:ascii="黑体" w:eastAsia="黑体" w:hAnsi="Times New Roman" w:hint="eastAsia"/>
        <w:b w:val="0"/>
        <w:i w:val="0"/>
        <w:sz w:val="18"/>
      </w:rPr>
    </w:lvl>
    <w:lvl w:ilvl="1">
      <w:start w:val="1"/>
      <w:numFmt w:val="lowerLetter"/>
      <w:lvlText w:val="%2)"/>
      <w:lvlJc w:val="left"/>
      <w:pPr>
        <w:tabs>
          <w:tab w:val="left" w:pos="432"/>
        </w:tabs>
        <w:ind w:left="18" w:hanging="363"/>
      </w:pPr>
      <w:rPr>
        <w:rFonts w:hint="eastAsia"/>
      </w:rPr>
    </w:lvl>
    <w:lvl w:ilvl="2">
      <w:start w:val="1"/>
      <w:numFmt w:val="lowerRoman"/>
      <w:lvlText w:val="%3."/>
      <w:lvlJc w:val="right"/>
      <w:pPr>
        <w:tabs>
          <w:tab w:val="left" w:pos="432"/>
        </w:tabs>
        <w:ind w:left="18" w:hanging="363"/>
      </w:pPr>
      <w:rPr>
        <w:rFonts w:hint="eastAsia"/>
      </w:rPr>
    </w:lvl>
    <w:lvl w:ilvl="3">
      <w:start w:val="1"/>
      <w:numFmt w:val="decimal"/>
      <w:lvlText w:val="%4."/>
      <w:lvlJc w:val="left"/>
      <w:pPr>
        <w:tabs>
          <w:tab w:val="left" w:pos="432"/>
        </w:tabs>
        <w:ind w:left="18" w:hanging="363"/>
      </w:pPr>
      <w:rPr>
        <w:rFonts w:hint="eastAsia"/>
      </w:rPr>
    </w:lvl>
    <w:lvl w:ilvl="4">
      <w:start w:val="1"/>
      <w:numFmt w:val="lowerLetter"/>
      <w:lvlText w:val="%5)"/>
      <w:lvlJc w:val="left"/>
      <w:pPr>
        <w:tabs>
          <w:tab w:val="left" w:pos="432"/>
        </w:tabs>
        <w:ind w:left="18" w:hanging="363"/>
      </w:pPr>
      <w:rPr>
        <w:rFonts w:hint="eastAsia"/>
      </w:rPr>
    </w:lvl>
    <w:lvl w:ilvl="5">
      <w:start w:val="1"/>
      <w:numFmt w:val="lowerRoman"/>
      <w:lvlText w:val="%6."/>
      <w:lvlJc w:val="right"/>
      <w:pPr>
        <w:tabs>
          <w:tab w:val="left" w:pos="432"/>
        </w:tabs>
        <w:ind w:left="18" w:hanging="363"/>
      </w:pPr>
      <w:rPr>
        <w:rFonts w:hint="eastAsia"/>
      </w:rPr>
    </w:lvl>
    <w:lvl w:ilvl="6">
      <w:start w:val="1"/>
      <w:numFmt w:val="decimal"/>
      <w:lvlText w:val="%7."/>
      <w:lvlJc w:val="left"/>
      <w:pPr>
        <w:tabs>
          <w:tab w:val="left" w:pos="432"/>
        </w:tabs>
        <w:ind w:left="18" w:hanging="363"/>
      </w:pPr>
      <w:rPr>
        <w:rFonts w:hint="eastAsia"/>
      </w:rPr>
    </w:lvl>
    <w:lvl w:ilvl="7">
      <w:start w:val="1"/>
      <w:numFmt w:val="lowerLetter"/>
      <w:lvlText w:val="%8)"/>
      <w:lvlJc w:val="left"/>
      <w:pPr>
        <w:tabs>
          <w:tab w:val="left" w:pos="432"/>
        </w:tabs>
        <w:ind w:left="18" w:hanging="363"/>
      </w:pPr>
      <w:rPr>
        <w:rFonts w:hint="eastAsia"/>
      </w:rPr>
    </w:lvl>
    <w:lvl w:ilvl="8">
      <w:start w:val="1"/>
      <w:numFmt w:val="lowerRoman"/>
      <w:lvlText w:val="%9."/>
      <w:lvlJc w:val="right"/>
      <w:pPr>
        <w:tabs>
          <w:tab w:val="left" w:pos="432"/>
        </w:tabs>
        <w:ind w:left="18" w:hanging="363"/>
      </w:pPr>
      <w:rPr>
        <w:rFonts w:hint="eastAsia"/>
      </w:rPr>
    </w:lvl>
  </w:abstractNum>
  <w:num w:numId="1" w16cid:durableId="497774929">
    <w:abstractNumId w:val="1"/>
  </w:num>
  <w:num w:numId="2" w16cid:durableId="193882753">
    <w:abstractNumId w:val="8"/>
  </w:num>
  <w:num w:numId="3" w16cid:durableId="2005352901">
    <w:abstractNumId w:val="3"/>
  </w:num>
  <w:num w:numId="4" w16cid:durableId="1350178279">
    <w:abstractNumId w:val="4"/>
  </w:num>
  <w:num w:numId="5" w16cid:durableId="1352997233">
    <w:abstractNumId w:val="9"/>
  </w:num>
  <w:num w:numId="6" w16cid:durableId="604271001">
    <w:abstractNumId w:val="5"/>
  </w:num>
  <w:num w:numId="7" w16cid:durableId="1934051716">
    <w:abstractNumId w:val="0"/>
  </w:num>
  <w:num w:numId="8" w16cid:durableId="1516311780">
    <w:abstractNumId w:val="6"/>
  </w:num>
  <w:num w:numId="9" w16cid:durableId="1975862529">
    <w:abstractNumId w:val="2"/>
  </w:num>
  <w:num w:numId="10" w16cid:durableId="5094891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MwNTQ3MjkwMjIyZmIyN2I1M2EyNGIwZWUwMzdhZTQifQ=="/>
  </w:docVars>
  <w:rsids>
    <w:rsidRoot w:val="3B6644BA"/>
    <w:rsid w:val="000057A2"/>
    <w:rsid w:val="00007870"/>
    <w:rsid w:val="000129C3"/>
    <w:rsid w:val="00014568"/>
    <w:rsid w:val="00014B15"/>
    <w:rsid w:val="00021E74"/>
    <w:rsid w:val="00025DD2"/>
    <w:rsid w:val="00027C9B"/>
    <w:rsid w:val="00032C7A"/>
    <w:rsid w:val="00032FDD"/>
    <w:rsid w:val="000349E6"/>
    <w:rsid w:val="00035FED"/>
    <w:rsid w:val="00040714"/>
    <w:rsid w:val="00040DBA"/>
    <w:rsid w:val="00041CCA"/>
    <w:rsid w:val="000448EA"/>
    <w:rsid w:val="00044996"/>
    <w:rsid w:val="000506C4"/>
    <w:rsid w:val="00050805"/>
    <w:rsid w:val="0005296E"/>
    <w:rsid w:val="000562F6"/>
    <w:rsid w:val="0006038D"/>
    <w:rsid w:val="00062298"/>
    <w:rsid w:val="000629AD"/>
    <w:rsid w:val="00064D2E"/>
    <w:rsid w:val="00065354"/>
    <w:rsid w:val="000719F2"/>
    <w:rsid w:val="0007537F"/>
    <w:rsid w:val="00080302"/>
    <w:rsid w:val="00080680"/>
    <w:rsid w:val="0008222C"/>
    <w:rsid w:val="000822A8"/>
    <w:rsid w:val="00082F73"/>
    <w:rsid w:val="00093C30"/>
    <w:rsid w:val="0009663D"/>
    <w:rsid w:val="000A116D"/>
    <w:rsid w:val="000A1B29"/>
    <w:rsid w:val="000A1CFA"/>
    <w:rsid w:val="000A1F5B"/>
    <w:rsid w:val="000A3208"/>
    <w:rsid w:val="000A3EEA"/>
    <w:rsid w:val="000A3FB7"/>
    <w:rsid w:val="000A47EC"/>
    <w:rsid w:val="000A66B3"/>
    <w:rsid w:val="000A6750"/>
    <w:rsid w:val="000A6F64"/>
    <w:rsid w:val="000A754E"/>
    <w:rsid w:val="000B2498"/>
    <w:rsid w:val="000B304F"/>
    <w:rsid w:val="000B3285"/>
    <w:rsid w:val="000B3DE6"/>
    <w:rsid w:val="000B547E"/>
    <w:rsid w:val="000B6CD5"/>
    <w:rsid w:val="000B7181"/>
    <w:rsid w:val="000B7B41"/>
    <w:rsid w:val="000C196A"/>
    <w:rsid w:val="000C4412"/>
    <w:rsid w:val="000C7722"/>
    <w:rsid w:val="000D0384"/>
    <w:rsid w:val="000D129E"/>
    <w:rsid w:val="000D1FE3"/>
    <w:rsid w:val="000D28B6"/>
    <w:rsid w:val="000D3158"/>
    <w:rsid w:val="000D3C4B"/>
    <w:rsid w:val="000D4DC7"/>
    <w:rsid w:val="000D700E"/>
    <w:rsid w:val="000D7477"/>
    <w:rsid w:val="000E1B57"/>
    <w:rsid w:val="000E249D"/>
    <w:rsid w:val="000E51E1"/>
    <w:rsid w:val="000F0485"/>
    <w:rsid w:val="000F2B72"/>
    <w:rsid w:val="000F3908"/>
    <w:rsid w:val="000F406C"/>
    <w:rsid w:val="000F4CA3"/>
    <w:rsid w:val="000F4EA7"/>
    <w:rsid w:val="000F5B86"/>
    <w:rsid w:val="000F5DC7"/>
    <w:rsid w:val="00100C78"/>
    <w:rsid w:val="0010238E"/>
    <w:rsid w:val="00102F5D"/>
    <w:rsid w:val="001044DA"/>
    <w:rsid w:val="00110EBB"/>
    <w:rsid w:val="00122C8D"/>
    <w:rsid w:val="00123484"/>
    <w:rsid w:val="00125275"/>
    <w:rsid w:val="00125AF5"/>
    <w:rsid w:val="00126A72"/>
    <w:rsid w:val="00133E38"/>
    <w:rsid w:val="00134245"/>
    <w:rsid w:val="00134E1C"/>
    <w:rsid w:val="00134E9B"/>
    <w:rsid w:val="00135E42"/>
    <w:rsid w:val="0013762C"/>
    <w:rsid w:val="00137D51"/>
    <w:rsid w:val="00137FCE"/>
    <w:rsid w:val="001404B7"/>
    <w:rsid w:val="00142A99"/>
    <w:rsid w:val="00144A94"/>
    <w:rsid w:val="00145A33"/>
    <w:rsid w:val="00151036"/>
    <w:rsid w:val="00154BDE"/>
    <w:rsid w:val="0015569F"/>
    <w:rsid w:val="001557C2"/>
    <w:rsid w:val="0016149A"/>
    <w:rsid w:val="0016238C"/>
    <w:rsid w:val="001705D4"/>
    <w:rsid w:val="0017308B"/>
    <w:rsid w:val="00173DB5"/>
    <w:rsid w:val="00174BD7"/>
    <w:rsid w:val="00177A23"/>
    <w:rsid w:val="00177E49"/>
    <w:rsid w:val="00183B3F"/>
    <w:rsid w:val="00184000"/>
    <w:rsid w:val="00192608"/>
    <w:rsid w:val="00194CD4"/>
    <w:rsid w:val="00194FF5"/>
    <w:rsid w:val="00195036"/>
    <w:rsid w:val="001953B7"/>
    <w:rsid w:val="001956C5"/>
    <w:rsid w:val="00195E9E"/>
    <w:rsid w:val="0019712F"/>
    <w:rsid w:val="001A0DC4"/>
    <w:rsid w:val="001A18BF"/>
    <w:rsid w:val="001A5965"/>
    <w:rsid w:val="001B053F"/>
    <w:rsid w:val="001B2CD4"/>
    <w:rsid w:val="001B3665"/>
    <w:rsid w:val="001C135D"/>
    <w:rsid w:val="001C2F09"/>
    <w:rsid w:val="001C3678"/>
    <w:rsid w:val="001C4899"/>
    <w:rsid w:val="001C7A84"/>
    <w:rsid w:val="001C7C37"/>
    <w:rsid w:val="001D1370"/>
    <w:rsid w:val="001D21D7"/>
    <w:rsid w:val="001D4349"/>
    <w:rsid w:val="001D77CF"/>
    <w:rsid w:val="001E507E"/>
    <w:rsid w:val="001E6062"/>
    <w:rsid w:val="001F1E97"/>
    <w:rsid w:val="001F2473"/>
    <w:rsid w:val="001F2774"/>
    <w:rsid w:val="001F2B41"/>
    <w:rsid w:val="001F352C"/>
    <w:rsid w:val="001F4AB0"/>
    <w:rsid w:val="001F56CF"/>
    <w:rsid w:val="002002C8"/>
    <w:rsid w:val="002009F8"/>
    <w:rsid w:val="00201B4E"/>
    <w:rsid w:val="00203680"/>
    <w:rsid w:val="002036B1"/>
    <w:rsid w:val="002051B1"/>
    <w:rsid w:val="00212B5A"/>
    <w:rsid w:val="00212DEF"/>
    <w:rsid w:val="00214EF0"/>
    <w:rsid w:val="002151C3"/>
    <w:rsid w:val="00220D4B"/>
    <w:rsid w:val="0022283C"/>
    <w:rsid w:val="002238E6"/>
    <w:rsid w:val="002239B1"/>
    <w:rsid w:val="002260AB"/>
    <w:rsid w:val="00226230"/>
    <w:rsid w:val="002273DA"/>
    <w:rsid w:val="00227A29"/>
    <w:rsid w:val="00230D04"/>
    <w:rsid w:val="00230EE1"/>
    <w:rsid w:val="002323F4"/>
    <w:rsid w:val="0023276C"/>
    <w:rsid w:val="00233A7A"/>
    <w:rsid w:val="00233E47"/>
    <w:rsid w:val="00235730"/>
    <w:rsid w:val="00235FD7"/>
    <w:rsid w:val="002406D8"/>
    <w:rsid w:val="00241FE0"/>
    <w:rsid w:val="00244D8E"/>
    <w:rsid w:val="00246234"/>
    <w:rsid w:val="00246733"/>
    <w:rsid w:val="002515B5"/>
    <w:rsid w:val="00252BD0"/>
    <w:rsid w:val="00253419"/>
    <w:rsid w:val="00254E1A"/>
    <w:rsid w:val="00257665"/>
    <w:rsid w:val="00257C14"/>
    <w:rsid w:val="00261215"/>
    <w:rsid w:val="0026130B"/>
    <w:rsid w:val="00262F87"/>
    <w:rsid w:val="002634C7"/>
    <w:rsid w:val="0026784E"/>
    <w:rsid w:val="00267FD2"/>
    <w:rsid w:val="00272BE9"/>
    <w:rsid w:val="00272D25"/>
    <w:rsid w:val="0027681E"/>
    <w:rsid w:val="002768E5"/>
    <w:rsid w:val="002804A5"/>
    <w:rsid w:val="002820AD"/>
    <w:rsid w:val="0028233B"/>
    <w:rsid w:val="002826ED"/>
    <w:rsid w:val="002853F0"/>
    <w:rsid w:val="0028612E"/>
    <w:rsid w:val="0028723C"/>
    <w:rsid w:val="00290123"/>
    <w:rsid w:val="00290516"/>
    <w:rsid w:val="00293C55"/>
    <w:rsid w:val="00294D07"/>
    <w:rsid w:val="00295A4C"/>
    <w:rsid w:val="002A4D0B"/>
    <w:rsid w:val="002A59CC"/>
    <w:rsid w:val="002A7164"/>
    <w:rsid w:val="002B00D1"/>
    <w:rsid w:val="002B2680"/>
    <w:rsid w:val="002B5AB9"/>
    <w:rsid w:val="002C22F0"/>
    <w:rsid w:val="002D083E"/>
    <w:rsid w:val="002D2DBA"/>
    <w:rsid w:val="002D4D38"/>
    <w:rsid w:val="002D6D08"/>
    <w:rsid w:val="002E1F8D"/>
    <w:rsid w:val="002E2689"/>
    <w:rsid w:val="002E2801"/>
    <w:rsid w:val="002E39D6"/>
    <w:rsid w:val="002E642A"/>
    <w:rsid w:val="002E74B5"/>
    <w:rsid w:val="002E7CBB"/>
    <w:rsid w:val="002F080E"/>
    <w:rsid w:val="002F1A3E"/>
    <w:rsid w:val="003010DF"/>
    <w:rsid w:val="003020B3"/>
    <w:rsid w:val="003035CB"/>
    <w:rsid w:val="00303648"/>
    <w:rsid w:val="0030602D"/>
    <w:rsid w:val="0030617B"/>
    <w:rsid w:val="003106AB"/>
    <w:rsid w:val="00313FC9"/>
    <w:rsid w:val="00314839"/>
    <w:rsid w:val="00315AAC"/>
    <w:rsid w:val="00321BB8"/>
    <w:rsid w:val="0032240A"/>
    <w:rsid w:val="0032287E"/>
    <w:rsid w:val="0032701E"/>
    <w:rsid w:val="003271F5"/>
    <w:rsid w:val="00330A79"/>
    <w:rsid w:val="00331F9E"/>
    <w:rsid w:val="00335C4E"/>
    <w:rsid w:val="00336CE6"/>
    <w:rsid w:val="00336D5A"/>
    <w:rsid w:val="00337D12"/>
    <w:rsid w:val="00340DA4"/>
    <w:rsid w:val="00341065"/>
    <w:rsid w:val="003422AD"/>
    <w:rsid w:val="00343E52"/>
    <w:rsid w:val="00343EFE"/>
    <w:rsid w:val="0034532B"/>
    <w:rsid w:val="00346540"/>
    <w:rsid w:val="00350EAD"/>
    <w:rsid w:val="0035218A"/>
    <w:rsid w:val="003539DB"/>
    <w:rsid w:val="003542B3"/>
    <w:rsid w:val="003573F2"/>
    <w:rsid w:val="003600CC"/>
    <w:rsid w:val="00360833"/>
    <w:rsid w:val="00360C0D"/>
    <w:rsid w:val="00362319"/>
    <w:rsid w:val="00362965"/>
    <w:rsid w:val="00362D5A"/>
    <w:rsid w:val="00363537"/>
    <w:rsid w:val="00364030"/>
    <w:rsid w:val="00366862"/>
    <w:rsid w:val="0037121A"/>
    <w:rsid w:val="00374669"/>
    <w:rsid w:val="00377CCF"/>
    <w:rsid w:val="00380EFA"/>
    <w:rsid w:val="0038206F"/>
    <w:rsid w:val="00383934"/>
    <w:rsid w:val="00384526"/>
    <w:rsid w:val="00385297"/>
    <w:rsid w:val="003855AB"/>
    <w:rsid w:val="00386FC1"/>
    <w:rsid w:val="0038704A"/>
    <w:rsid w:val="003879DA"/>
    <w:rsid w:val="00391372"/>
    <w:rsid w:val="0039372B"/>
    <w:rsid w:val="00395A80"/>
    <w:rsid w:val="00397AA6"/>
    <w:rsid w:val="003A0DAD"/>
    <w:rsid w:val="003A3DD7"/>
    <w:rsid w:val="003A5CFF"/>
    <w:rsid w:val="003A69E6"/>
    <w:rsid w:val="003B0040"/>
    <w:rsid w:val="003B062F"/>
    <w:rsid w:val="003B0BAD"/>
    <w:rsid w:val="003B1D7C"/>
    <w:rsid w:val="003B1E95"/>
    <w:rsid w:val="003B2EFB"/>
    <w:rsid w:val="003B5A3F"/>
    <w:rsid w:val="003B63F4"/>
    <w:rsid w:val="003B6CD9"/>
    <w:rsid w:val="003B7176"/>
    <w:rsid w:val="003C04B4"/>
    <w:rsid w:val="003C07C4"/>
    <w:rsid w:val="003C1D93"/>
    <w:rsid w:val="003C420A"/>
    <w:rsid w:val="003C469B"/>
    <w:rsid w:val="003C779E"/>
    <w:rsid w:val="003D0C08"/>
    <w:rsid w:val="003D10EC"/>
    <w:rsid w:val="003D22EA"/>
    <w:rsid w:val="003D2C54"/>
    <w:rsid w:val="003D434C"/>
    <w:rsid w:val="003D4DF1"/>
    <w:rsid w:val="003D4DF8"/>
    <w:rsid w:val="003D689E"/>
    <w:rsid w:val="003D6979"/>
    <w:rsid w:val="003D7A99"/>
    <w:rsid w:val="003E0019"/>
    <w:rsid w:val="003E1335"/>
    <w:rsid w:val="003E213B"/>
    <w:rsid w:val="003E661C"/>
    <w:rsid w:val="003E6E9C"/>
    <w:rsid w:val="003F0631"/>
    <w:rsid w:val="003F0F0A"/>
    <w:rsid w:val="003F1D19"/>
    <w:rsid w:val="003F3A27"/>
    <w:rsid w:val="003F5A0A"/>
    <w:rsid w:val="003F7CC5"/>
    <w:rsid w:val="00401700"/>
    <w:rsid w:val="00402BB3"/>
    <w:rsid w:val="00404ECD"/>
    <w:rsid w:val="00404F07"/>
    <w:rsid w:val="0041017C"/>
    <w:rsid w:val="00412179"/>
    <w:rsid w:val="00414AD4"/>
    <w:rsid w:val="00415B84"/>
    <w:rsid w:val="00416E62"/>
    <w:rsid w:val="004178DF"/>
    <w:rsid w:val="00417A76"/>
    <w:rsid w:val="00423F57"/>
    <w:rsid w:val="00427698"/>
    <w:rsid w:val="0043147D"/>
    <w:rsid w:val="00432347"/>
    <w:rsid w:val="00433F81"/>
    <w:rsid w:val="0043705A"/>
    <w:rsid w:val="0043778E"/>
    <w:rsid w:val="0044192E"/>
    <w:rsid w:val="00445B1D"/>
    <w:rsid w:val="0045004D"/>
    <w:rsid w:val="00454B73"/>
    <w:rsid w:val="00460F1D"/>
    <w:rsid w:val="00460F5B"/>
    <w:rsid w:val="004641D1"/>
    <w:rsid w:val="004660B9"/>
    <w:rsid w:val="00466259"/>
    <w:rsid w:val="0047254E"/>
    <w:rsid w:val="00475354"/>
    <w:rsid w:val="0048225A"/>
    <w:rsid w:val="00482D0F"/>
    <w:rsid w:val="004846C7"/>
    <w:rsid w:val="00486311"/>
    <w:rsid w:val="00486EBC"/>
    <w:rsid w:val="00487966"/>
    <w:rsid w:val="00490C05"/>
    <w:rsid w:val="00497542"/>
    <w:rsid w:val="004975AE"/>
    <w:rsid w:val="004A0C5D"/>
    <w:rsid w:val="004A1306"/>
    <w:rsid w:val="004A6F36"/>
    <w:rsid w:val="004B5306"/>
    <w:rsid w:val="004B6BCD"/>
    <w:rsid w:val="004C024C"/>
    <w:rsid w:val="004C1528"/>
    <w:rsid w:val="004C2D7A"/>
    <w:rsid w:val="004C301E"/>
    <w:rsid w:val="004C4770"/>
    <w:rsid w:val="004C5E85"/>
    <w:rsid w:val="004C7632"/>
    <w:rsid w:val="004D04C9"/>
    <w:rsid w:val="004D2A16"/>
    <w:rsid w:val="004D61BC"/>
    <w:rsid w:val="004D7581"/>
    <w:rsid w:val="004E3C44"/>
    <w:rsid w:val="004E5322"/>
    <w:rsid w:val="004F1608"/>
    <w:rsid w:val="004F3179"/>
    <w:rsid w:val="004F3C19"/>
    <w:rsid w:val="004F5879"/>
    <w:rsid w:val="004F79D7"/>
    <w:rsid w:val="004F7F75"/>
    <w:rsid w:val="005011F9"/>
    <w:rsid w:val="005044BA"/>
    <w:rsid w:val="00504E5B"/>
    <w:rsid w:val="00505008"/>
    <w:rsid w:val="005064AC"/>
    <w:rsid w:val="00510F3D"/>
    <w:rsid w:val="00513F44"/>
    <w:rsid w:val="005152B9"/>
    <w:rsid w:val="005168F9"/>
    <w:rsid w:val="00516914"/>
    <w:rsid w:val="00517046"/>
    <w:rsid w:val="00517FB1"/>
    <w:rsid w:val="0052156B"/>
    <w:rsid w:val="0052183F"/>
    <w:rsid w:val="00521B8B"/>
    <w:rsid w:val="00530D35"/>
    <w:rsid w:val="005314B0"/>
    <w:rsid w:val="005363CA"/>
    <w:rsid w:val="00536A88"/>
    <w:rsid w:val="005417BA"/>
    <w:rsid w:val="00545445"/>
    <w:rsid w:val="00545C40"/>
    <w:rsid w:val="00545DB6"/>
    <w:rsid w:val="0054750C"/>
    <w:rsid w:val="00550F84"/>
    <w:rsid w:val="005528ED"/>
    <w:rsid w:val="005550A6"/>
    <w:rsid w:val="00557CBC"/>
    <w:rsid w:val="00562E42"/>
    <w:rsid w:val="00563CA6"/>
    <w:rsid w:val="00563DE5"/>
    <w:rsid w:val="00563FE6"/>
    <w:rsid w:val="00564923"/>
    <w:rsid w:val="00567E3C"/>
    <w:rsid w:val="00567E4F"/>
    <w:rsid w:val="0057013E"/>
    <w:rsid w:val="00573AAA"/>
    <w:rsid w:val="0057469E"/>
    <w:rsid w:val="00577ED4"/>
    <w:rsid w:val="005821A8"/>
    <w:rsid w:val="0058434A"/>
    <w:rsid w:val="00584CDC"/>
    <w:rsid w:val="005850F8"/>
    <w:rsid w:val="005866AB"/>
    <w:rsid w:val="00591E19"/>
    <w:rsid w:val="005937B7"/>
    <w:rsid w:val="00593D0C"/>
    <w:rsid w:val="00595B4D"/>
    <w:rsid w:val="00595EFE"/>
    <w:rsid w:val="005A150B"/>
    <w:rsid w:val="005C34E1"/>
    <w:rsid w:val="005C4964"/>
    <w:rsid w:val="005C4BF4"/>
    <w:rsid w:val="005C54DD"/>
    <w:rsid w:val="005D03FC"/>
    <w:rsid w:val="005D13F6"/>
    <w:rsid w:val="005D52B2"/>
    <w:rsid w:val="005D53AA"/>
    <w:rsid w:val="005D6F41"/>
    <w:rsid w:val="005D7211"/>
    <w:rsid w:val="005D757E"/>
    <w:rsid w:val="005D7EB1"/>
    <w:rsid w:val="005E05FB"/>
    <w:rsid w:val="005E074C"/>
    <w:rsid w:val="005E16CE"/>
    <w:rsid w:val="005E1C67"/>
    <w:rsid w:val="005E2E59"/>
    <w:rsid w:val="005E43F5"/>
    <w:rsid w:val="005E63DC"/>
    <w:rsid w:val="005E7646"/>
    <w:rsid w:val="005F0264"/>
    <w:rsid w:val="005F1A3A"/>
    <w:rsid w:val="005F2026"/>
    <w:rsid w:val="005F3075"/>
    <w:rsid w:val="005F74FE"/>
    <w:rsid w:val="00600DC6"/>
    <w:rsid w:val="006044F6"/>
    <w:rsid w:val="00605BC0"/>
    <w:rsid w:val="00610465"/>
    <w:rsid w:val="00611D62"/>
    <w:rsid w:val="00612300"/>
    <w:rsid w:val="00612C8D"/>
    <w:rsid w:val="0061347B"/>
    <w:rsid w:val="00613599"/>
    <w:rsid w:val="00613C63"/>
    <w:rsid w:val="00621D71"/>
    <w:rsid w:val="006323E0"/>
    <w:rsid w:val="00634135"/>
    <w:rsid w:val="0063437E"/>
    <w:rsid w:val="006347FE"/>
    <w:rsid w:val="00634D4A"/>
    <w:rsid w:val="00637038"/>
    <w:rsid w:val="00640347"/>
    <w:rsid w:val="00640685"/>
    <w:rsid w:val="00643003"/>
    <w:rsid w:val="00644628"/>
    <w:rsid w:val="00645C1D"/>
    <w:rsid w:val="0065109A"/>
    <w:rsid w:val="00654549"/>
    <w:rsid w:val="00654C8A"/>
    <w:rsid w:val="00654FB6"/>
    <w:rsid w:val="0065586D"/>
    <w:rsid w:val="00656968"/>
    <w:rsid w:val="006570C9"/>
    <w:rsid w:val="006603B0"/>
    <w:rsid w:val="006607B5"/>
    <w:rsid w:val="00663433"/>
    <w:rsid w:val="00664703"/>
    <w:rsid w:val="00666096"/>
    <w:rsid w:val="00672478"/>
    <w:rsid w:val="0067689C"/>
    <w:rsid w:val="006811AD"/>
    <w:rsid w:val="0068148E"/>
    <w:rsid w:val="0068151F"/>
    <w:rsid w:val="00683ED5"/>
    <w:rsid w:val="0068428D"/>
    <w:rsid w:val="00685C89"/>
    <w:rsid w:val="00686062"/>
    <w:rsid w:val="00686A96"/>
    <w:rsid w:val="006878B5"/>
    <w:rsid w:val="00691FFF"/>
    <w:rsid w:val="006922D7"/>
    <w:rsid w:val="00692831"/>
    <w:rsid w:val="0069414B"/>
    <w:rsid w:val="00694235"/>
    <w:rsid w:val="006958AD"/>
    <w:rsid w:val="00697D94"/>
    <w:rsid w:val="006A2DA4"/>
    <w:rsid w:val="006B0EF1"/>
    <w:rsid w:val="006B1EE8"/>
    <w:rsid w:val="006B5046"/>
    <w:rsid w:val="006B7788"/>
    <w:rsid w:val="006C3AC0"/>
    <w:rsid w:val="006C5A10"/>
    <w:rsid w:val="006D26EA"/>
    <w:rsid w:val="006D332F"/>
    <w:rsid w:val="006D3ECB"/>
    <w:rsid w:val="006D471F"/>
    <w:rsid w:val="006D47FC"/>
    <w:rsid w:val="006D4E2F"/>
    <w:rsid w:val="006D4F8A"/>
    <w:rsid w:val="006D5760"/>
    <w:rsid w:val="006E4A6C"/>
    <w:rsid w:val="006E6589"/>
    <w:rsid w:val="006F0DF3"/>
    <w:rsid w:val="006F5126"/>
    <w:rsid w:val="006F59D7"/>
    <w:rsid w:val="006F6005"/>
    <w:rsid w:val="0070187E"/>
    <w:rsid w:val="00707E2F"/>
    <w:rsid w:val="007115DE"/>
    <w:rsid w:val="007123BF"/>
    <w:rsid w:val="0071498D"/>
    <w:rsid w:val="0071775F"/>
    <w:rsid w:val="00721DB3"/>
    <w:rsid w:val="0072323C"/>
    <w:rsid w:val="007248A5"/>
    <w:rsid w:val="00727397"/>
    <w:rsid w:val="00727DFA"/>
    <w:rsid w:val="007317DC"/>
    <w:rsid w:val="00731CDD"/>
    <w:rsid w:val="0073235C"/>
    <w:rsid w:val="00734CA1"/>
    <w:rsid w:val="007372BD"/>
    <w:rsid w:val="00737AE0"/>
    <w:rsid w:val="00740A9A"/>
    <w:rsid w:val="00740F22"/>
    <w:rsid w:val="00741415"/>
    <w:rsid w:val="00742C7F"/>
    <w:rsid w:val="007432A0"/>
    <w:rsid w:val="0074797F"/>
    <w:rsid w:val="00747B0D"/>
    <w:rsid w:val="00754BC2"/>
    <w:rsid w:val="0075585A"/>
    <w:rsid w:val="007569CF"/>
    <w:rsid w:val="0076016B"/>
    <w:rsid w:val="00761F1D"/>
    <w:rsid w:val="00762CB7"/>
    <w:rsid w:val="00766119"/>
    <w:rsid w:val="00767FD0"/>
    <w:rsid w:val="007701E5"/>
    <w:rsid w:val="0077067B"/>
    <w:rsid w:val="0077106B"/>
    <w:rsid w:val="00774FBB"/>
    <w:rsid w:val="007770F9"/>
    <w:rsid w:val="007774B8"/>
    <w:rsid w:val="00777A0F"/>
    <w:rsid w:val="00780CC1"/>
    <w:rsid w:val="00782FBA"/>
    <w:rsid w:val="00783544"/>
    <w:rsid w:val="007839DE"/>
    <w:rsid w:val="00783CEE"/>
    <w:rsid w:val="007852EC"/>
    <w:rsid w:val="00786B2E"/>
    <w:rsid w:val="00786E99"/>
    <w:rsid w:val="007908F0"/>
    <w:rsid w:val="007922E3"/>
    <w:rsid w:val="00793155"/>
    <w:rsid w:val="007A0BFD"/>
    <w:rsid w:val="007B4887"/>
    <w:rsid w:val="007B4BB1"/>
    <w:rsid w:val="007C1D5E"/>
    <w:rsid w:val="007C345D"/>
    <w:rsid w:val="007D21EC"/>
    <w:rsid w:val="007D269B"/>
    <w:rsid w:val="007D2A9C"/>
    <w:rsid w:val="007D334E"/>
    <w:rsid w:val="007D3376"/>
    <w:rsid w:val="007D5209"/>
    <w:rsid w:val="007D52A7"/>
    <w:rsid w:val="007D5DAE"/>
    <w:rsid w:val="007D67E2"/>
    <w:rsid w:val="007E050C"/>
    <w:rsid w:val="007E1426"/>
    <w:rsid w:val="007E1834"/>
    <w:rsid w:val="007E4CDC"/>
    <w:rsid w:val="007E5932"/>
    <w:rsid w:val="007E5E37"/>
    <w:rsid w:val="007E6984"/>
    <w:rsid w:val="007E7F6E"/>
    <w:rsid w:val="007F0EE4"/>
    <w:rsid w:val="007F1D82"/>
    <w:rsid w:val="007F1DCA"/>
    <w:rsid w:val="00800C20"/>
    <w:rsid w:val="00802AD0"/>
    <w:rsid w:val="00803856"/>
    <w:rsid w:val="00803F72"/>
    <w:rsid w:val="00804C98"/>
    <w:rsid w:val="00804D12"/>
    <w:rsid w:val="00804D4C"/>
    <w:rsid w:val="00806B78"/>
    <w:rsid w:val="00811E5F"/>
    <w:rsid w:val="00811FFD"/>
    <w:rsid w:val="008120C9"/>
    <w:rsid w:val="00812479"/>
    <w:rsid w:val="008127A4"/>
    <w:rsid w:val="00814F16"/>
    <w:rsid w:val="00816B52"/>
    <w:rsid w:val="00816DE8"/>
    <w:rsid w:val="00817B71"/>
    <w:rsid w:val="008204ED"/>
    <w:rsid w:val="00821D99"/>
    <w:rsid w:val="00822049"/>
    <w:rsid w:val="00825BA5"/>
    <w:rsid w:val="00826B78"/>
    <w:rsid w:val="00831317"/>
    <w:rsid w:val="00831F90"/>
    <w:rsid w:val="00832162"/>
    <w:rsid w:val="00834865"/>
    <w:rsid w:val="0084660C"/>
    <w:rsid w:val="00850C66"/>
    <w:rsid w:val="0085286D"/>
    <w:rsid w:val="00855C84"/>
    <w:rsid w:val="008567EB"/>
    <w:rsid w:val="00856C69"/>
    <w:rsid w:val="008571BE"/>
    <w:rsid w:val="008601EA"/>
    <w:rsid w:val="008617AE"/>
    <w:rsid w:val="00862B36"/>
    <w:rsid w:val="00864829"/>
    <w:rsid w:val="0086525D"/>
    <w:rsid w:val="008673C4"/>
    <w:rsid w:val="0088069C"/>
    <w:rsid w:val="00880B0E"/>
    <w:rsid w:val="00882749"/>
    <w:rsid w:val="00882F80"/>
    <w:rsid w:val="0088524F"/>
    <w:rsid w:val="00885613"/>
    <w:rsid w:val="00886347"/>
    <w:rsid w:val="0089025E"/>
    <w:rsid w:val="0089211C"/>
    <w:rsid w:val="00893BEC"/>
    <w:rsid w:val="008941DB"/>
    <w:rsid w:val="0089448C"/>
    <w:rsid w:val="008960AF"/>
    <w:rsid w:val="00897109"/>
    <w:rsid w:val="008A1A47"/>
    <w:rsid w:val="008A25CD"/>
    <w:rsid w:val="008A467C"/>
    <w:rsid w:val="008A6FD7"/>
    <w:rsid w:val="008A7343"/>
    <w:rsid w:val="008B0236"/>
    <w:rsid w:val="008B07D0"/>
    <w:rsid w:val="008B1A73"/>
    <w:rsid w:val="008B24C1"/>
    <w:rsid w:val="008B2E75"/>
    <w:rsid w:val="008B4CAA"/>
    <w:rsid w:val="008C1704"/>
    <w:rsid w:val="008C3B0C"/>
    <w:rsid w:val="008C675A"/>
    <w:rsid w:val="008D2474"/>
    <w:rsid w:val="008D2C6B"/>
    <w:rsid w:val="008D371D"/>
    <w:rsid w:val="008D4A2A"/>
    <w:rsid w:val="008E1109"/>
    <w:rsid w:val="008E43C2"/>
    <w:rsid w:val="008E4806"/>
    <w:rsid w:val="008E5132"/>
    <w:rsid w:val="008E5BAF"/>
    <w:rsid w:val="008E7EBC"/>
    <w:rsid w:val="008F0012"/>
    <w:rsid w:val="008F117D"/>
    <w:rsid w:val="008F2F42"/>
    <w:rsid w:val="008F43FF"/>
    <w:rsid w:val="008F4556"/>
    <w:rsid w:val="008F67DC"/>
    <w:rsid w:val="008F7A1A"/>
    <w:rsid w:val="00903BC8"/>
    <w:rsid w:val="0090408B"/>
    <w:rsid w:val="009047B3"/>
    <w:rsid w:val="00907D23"/>
    <w:rsid w:val="00911579"/>
    <w:rsid w:val="00911ACE"/>
    <w:rsid w:val="00913B81"/>
    <w:rsid w:val="00914A78"/>
    <w:rsid w:val="009165EF"/>
    <w:rsid w:val="009262B5"/>
    <w:rsid w:val="009270C4"/>
    <w:rsid w:val="0093401F"/>
    <w:rsid w:val="0093516D"/>
    <w:rsid w:val="009372BB"/>
    <w:rsid w:val="009372D6"/>
    <w:rsid w:val="00937835"/>
    <w:rsid w:val="00940375"/>
    <w:rsid w:val="009445DC"/>
    <w:rsid w:val="009464AF"/>
    <w:rsid w:val="00950B92"/>
    <w:rsid w:val="00952242"/>
    <w:rsid w:val="00952339"/>
    <w:rsid w:val="009618A7"/>
    <w:rsid w:val="00961E4D"/>
    <w:rsid w:val="00961F64"/>
    <w:rsid w:val="009621BE"/>
    <w:rsid w:val="009625B5"/>
    <w:rsid w:val="00964064"/>
    <w:rsid w:val="009640CC"/>
    <w:rsid w:val="009649CE"/>
    <w:rsid w:val="00965067"/>
    <w:rsid w:val="009660F2"/>
    <w:rsid w:val="00967988"/>
    <w:rsid w:val="00967A19"/>
    <w:rsid w:val="00970E98"/>
    <w:rsid w:val="00971249"/>
    <w:rsid w:val="00972F5A"/>
    <w:rsid w:val="00976758"/>
    <w:rsid w:val="00977011"/>
    <w:rsid w:val="0098220A"/>
    <w:rsid w:val="00985462"/>
    <w:rsid w:val="00985853"/>
    <w:rsid w:val="00985CB2"/>
    <w:rsid w:val="00985D06"/>
    <w:rsid w:val="009873FB"/>
    <w:rsid w:val="00987D9E"/>
    <w:rsid w:val="00994054"/>
    <w:rsid w:val="00997F7A"/>
    <w:rsid w:val="009A1DE9"/>
    <w:rsid w:val="009A31C8"/>
    <w:rsid w:val="009A3FA2"/>
    <w:rsid w:val="009A42D5"/>
    <w:rsid w:val="009A5347"/>
    <w:rsid w:val="009A772E"/>
    <w:rsid w:val="009B314A"/>
    <w:rsid w:val="009B398E"/>
    <w:rsid w:val="009C1F8F"/>
    <w:rsid w:val="009C1FBB"/>
    <w:rsid w:val="009C4A37"/>
    <w:rsid w:val="009C4C66"/>
    <w:rsid w:val="009D126C"/>
    <w:rsid w:val="009D51E6"/>
    <w:rsid w:val="009E06B8"/>
    <w:rsid w:val="009E2515"/>
    <w:rsid w:val="009E30B0"/>
    <w:rsid w:val="009E779F"/>
    <w:rsid w:val="009E797A"/>
    <w:rsid w:val="009F216A"/>
    <w:rsid w:val="009F2CCD"/>
    <w:rsid w:val="009F4F24"/>
    <w:rsid w:val="009F5209"/>
    <w:rsid w:val="009F5361"/>
    <w:rsid w:val="009F5CAE"/>
    <w:rsid w:val="009F5E26"/>
    <w:rsid w:val="009F6D83"/>
    <w:rsid w:val="00A01820"/>
    <w:rsid w:val="00A01C88"/>
    <w:rsid w:val="00A03864"/>
    <w:rsid w:val="00A04A8F"/>
    <w:rsid w:val="00A05130"/>
    <w:rsid w:val="00A06CDA"/>
    <w:rsid w:val="00A06E98"/>
    <w:rsid w:val="00A13D72"/>
    <w:rsid w:val="00A140B0"/>
    <w:rsid w:val="00A14369"/>
    <w:rsid w:val="00A14A0E"/>
    <w:rsid w:val="00A15EDB"/>
    <w:rsid w:val="00A26B6D"/>
    <w:rsid w:val="00A27D3E"/>
    <w:rsid w:val="00A302D2"/>
    <w:rsid w:val="00A31AB1"/>
    <w:rsid w:val="00A31B5C"/>
    <w:rsid w:val="00A32D2A"/>
    <w:rsid w:val="00A331D9"/>
    <w:rsid w:val="00A3529B"/>
    <w:rsid w:val="00A37356"/>
    <w:rsid w:val="00A37BBD"/>
    <w:rsid w:val="00A41484"/>
    <w:rsid w:val="00A42AB5"/>
    <w:rsid w:val="00A45705"/>
    <w:rsid w:val="00A466BE"/>
    <w:rsid w:val="00A4734C"/>
    <w:rsid w:val="00A476DA"/>
    <w:rsid w:val="00A51177"/>
    <w:rsid w:val="00A5409D"/>
    <w:rsid w:val="00A55B72"/>
    <w:rsid w:val="00A5680B"/>
    <w:rsid w:val="00A56CBC"/>
    <w:rsid w:val="00A56DF3"/>
    <w:rsid w:val="00A5744C"/>
    <w:rsid w:val="00A57B69"/>
    <w:rsid w:val="00A57BE3"/>
    <w:rsid w:val="00A663CF"/>
    <w:rsid w:val="00A673EF"/>
    <w:rsid w:val="00A67D19"/>
    <w:rsid w:val="00A70544"/>
    <w:rsid w:val="00A769FE"/>
    <w:rsid w:val="00A81B8C"/>
    <w:rsid w:val="00A82556"/>
    <w:rsid w:val="00A91F96"/>
    <w:rsid w:val="00A934DD"/>
    <w:rsid w:val="00A94F6B"/>
    <w:rsid w:val="00A968A6"/>
    <w:rsid w:val="00AA1F2C"/>
    <w:rsid w:val="00AA2652"/>
    <w:rsid w:val="00AA373A"/>
    <w:rsid w:val="00AA623D"/>
    <w:rsid w:val="00AA6851"/>
    <w:rsid w:val="00AB1AA3"/>
    <w:rsid w:val="00AB51C7"/>
    <w:rsid w:val="00AB639E"/>
    <w:rsid w:val="00AB7C24"/>
    <w:rsid w:val="00AC3D73"/>
    <w:rsid w:val="00AC77F3"/>
    <w:rsid w:val="00AC7827"/>
    <w:rsid w:val="00AD0511"/>
    <w:rsid w:val="00AD2102"/>
    <w:rsid w:val="00AD3F10"/>
    <w:rsid w:val="00AD442B"/>
    <w:rsid w:val="00AD5A02"/>
    <w:rsid w:val="00AE0BD9"/>
    <w:rsid w:val="00AE0EDD"/>
    <w:rsid w:val="00AE18E7"/>
    <w:rsid w:val="00AE3FF4"/>
    <w:rsid w:val="00AE5136"/>
    <w:rsid w:val="00AF12FF"/>
    <w:rsid w:val="00AF33FD"/>
    <w:rsid w:val="00AF379B"/>
    <w:rsid w:val="00B01854"/>
    <w:rsid w:val="00B01AD9"/>
    <w:rsid w:val="00B0299B"/>
    <w:rsid w:val="00B03DE6"/>
    <w:rsid w:val="00B03E19"/>
    <w:rsid w:val="00B05264"/>
    <w:rsid w:val="00B06780"/>
    <w:rsid w:val="00B07D17"/>
    <w:rsid w:val="00B11071"/>
    <w:rsid w:val="00B12A30"/>
    <w:rsid w:val="00B12AE6"/>
    <w:rsid w:val="00B1321B"/>
    <w:rsid w:val="00B14C6E"/>
    <w:rsid w:val="00B159F6"/>
    <w:rsid w:val="00B16ACB"/>
    <w:rsid w:val="00B2033B"/>
    <w:rsid w:val="00B22CC2"/>
    <w:rsid w:val="00B23236"/>
    <w:rsid w:val="00B238E6"/>
    <w:rsid w:val="00B244E1"/>
    <w:rsid w:val="00B24DEB"/>
    <w:rsid w:val="00B27AAA"/>
    <w:rsid w:val="00B33829"/>
    <w:rsid w:val="00B3389E"/>
    <w:rsid w:val="00B33E38"/>
    <w:rsid w:val="00B364C9"/>
    <w:rsid w:val="00B3712B"/>
    <w:rsid w:val="00B377DD"/>
    <w:rsid w:val="00B42FBB"/>
    <w:rsid w:val="00B437CA"/>
    <w:rsid w:val="00B45741"/>
    <w:rsid w:val="00B45C09"/>
    <w:rsid w:val="00B47027"/>
    <w:rsid w:val="00B470AB"/>
    <w:rsid w:val="00B51872"/>
    <w:rsid w:val="00B53381"/>
    <w:rsid w:val="00B53CC2"/>
    <w:rsid w:val="00B5458A"/>
    <w:rsid w:val="00B5594B"/>
    <w:rsid w:val="00B61C8A"/>
    <w:rsid w:val="00B64450"/>
    <w:rsid w:val="00B65EED"/>
    <w:rsid w:val="00B70695"/>
    <w:rsid w:val="00B72790"/>
    <w:rsid w:val="00B738D3"/>
    <w:rsid w:val="00B73977"/>
    <w:rsid w:val="00B743B8"/>
    <w:rsid w:val="00B74A15"/>
    <w:rsid w:val="00B80400"/>
    <w:rsid w:val="00B8065A"/>
    <w:rsid w:val="00B80718"/>
    <w:rsid w:val="00B80BD7"/>
    <w:rsid w:val="00B83EBB"/>
    <w:rsid w:val="00B84D23"/>
    <w:rsid w:val="00B97612"/>
    <w:rsid w:val="00BA094C"/>
    <w:rsid w:val="00BA0B21"/>
    <w:rsid w:val="00BA322F"/>
    <w:rsid w:val="00BA3366"/>
    <w:rsid w:val="00BA4D29"/>
    <w:rsid w:val="00BA78AD"/>
    <w:rsid w:val="00BB146C"/>
    <w:rsid w:val="00BB1FC0"/>
    <w:rsid w:val="00BB2DCA"/>
    <w:rsid w:val="00BB3398"/>
    <w:rsid w:val="00BB5250"/>
    <w:rsid w:val="00BB63AE"/>
    <w:rsid w:val="00BB79CB"/>
    <w:rsid w:val="00BC0AE3"/>
    <w:rsid w:val="00BC2668"/>
    <w:rsid w:val="00BC2929"/>
    <w:rsid w:val="00BC3A62"/>
    <w:rsid w:val="00BC5A20"/>
    <w:rsid w:val="00BC6F55"/>
    <w:rsid w:val="00BD1A63"/>
    <w:rsid w:val="00BD35CD"/>
    <w:rsid w:val="00BD51C2"/>
    <w:rsid w:val="00BD550E"/>
    <w:rsid w:val="00BD5FA5"/>
    <w:rsid w:val="00BD7676"/>
    <w:rsid w:val="00BE0560"/>
    <w:rsid w:val="00BE2091"/>
    <w:rsid w:val="00BE28EA"/>
    <w:rsid w:val="00BE2AE1"/>
    <w:rsid w:val="00BE5AAA"/>
    <w:rsid w:val="00BE5CA2"/>
    <w:rsid w:val="00BE71BD"/>
    <w:rsid w:val="00BE7529"/>
    <w:rsid w:val="00BF0242"/>
    <w:rsid w:val="00BF0E14"/>
    <w:rsid w:val="00BF1B98"/>
    <w:rsid w:val="00BF1CD6"/>
    <w:rsid w:val="00BF2364"/>
    <w:rsid w:val="00BF469A"/>
    <w:rsid w:val="00BF47FC"/>
    <w:rsid w:val="00BF704C"/>
    <w:rsid w:val="00C01DE6"/>
    <w:rsid w:val="00C02541"/>
    <w:rsid w:val="00C04628"/>
    <w:rsid w:val="00C04A11"/>
    <w:rsid w:val="00C05F13"/>
    <w:rsid w:val="00C078C8"/>
    <w:rsid w:val="00C107E4"/>
    <w:rsid w:val="00C164FF"/>
    <w:rsid w:val="00C214A0"/>
    <w:rsid w:val="00C23A6A"/>
    <w:rsid w:val="00C23B7C"/>
    <w:rsid w:val="00C255EF"/>
    <w:rsid w:val="00C26828"/>
    <w:rsid w:val="00C2695C"/>
    <w:rsid w:val="00C26ECE"/>
    <w:rsid w:val="00C32027"/>
    <w:rsid w:val="00C332EE"/>
    <w:rsid w:val="00C360FB"/>
    <w:rsid w:val="00C364D4"/>
    <w:rsid w:val="00C36D4D"/>
    <w:rsid w:val="00C40005"/>
    <w:rsid w:val="00C40FAC"/>
    <w:rsid w:val="00C43D1C"/>
    <w:rsid w:val="00C44BD3"/>
    <w:rsid w:val="00C45D9C"/>
    <w:rsid w:val="00C45E72"/>
    <w:rsid w:val="00C510D5"/>
    <w:rsid w:val="00C52C8F"/>
    <w:rsid w:val="00C57A2F"/>
    <w:rsid w:val="00C57F6B"/>
    <w:rsid w:val="00C60BC3"/>
    <w:rsid w:val="00C61946"/>
    <w:rsid w:val="00C61F5E"/>
    <w:rsid w:val="00C63D30"/>
    <w:rsid w:val="00C64B7B"/>
    <w:rsid w:val="00C64BA2"/>
    <w:rsid w:val="00C6699C"/>
    <w:rsid w:val="00C7090A"/>
    <w:rsid w:val="00C71357"/>
    <w:rsid w:val="00C71A8A"/>
    <w:rsid w:val="00C71DF7"/>
    <w:rsid w:val="00C74604"/>
    <w:rsid w:val="00C7634F"/>
    <w:rsid w:val="00C81C75"/>
    <w:rsid w:val="00C82478"/>
    <w:rsid w:val="00C85CDF"/>
    <w:rsid w:val="00C86A58"/>
    <w:rsid w:val="00C90F8B"/>
    <w:rsid w:val="00C93A0F"/>
    <w:rsid w:val="00C94952"/>
    <w:rsid w:val="00CA0427"/>
    <w:rsid w:val="00CA2A74"/>
    <w:rsid w:val="00CA2EA9"/>
    <w:rsid w:val="00CA5EA4"/>
    <w:rsid w:val="00CA6BB6"/>
    <w:rsid w:val="00CB1A66"/>
    <w:rsid w:val="00CB2289"/>
    <w:rsid w:val="00CB368E"/>
    <w:rsid w:val="00CB3B4C"/>
    <w:rsid w:val="00CB6275"/>
    <w:rsid w:val="00CB7B91"/>
    <w:rsid w:val="00CC0A88"/>
    <w:rsid w:val="00CC238F"/>
    <w:rsid w:val="00CC4A68"/>
    <w:rsid w:val="00CC69B6"/>
    <w:rsid w:val="00CC7DFA"/>
    <w:rsid w:val="00CD060E"/>
    <w:rsid w:val="00CD2F87"/>
    <w:rsid w:val="00CD50AF"/>
    <w:rsid w:val="00CD5746"/>
    <w:rsid w:val="00CE1CE3"/>
    <w:rsid w:val="00CE2D74"/>
    <w:rsid w:val="00CE3C54"/>
    <w:rsid w:val="00CE624B"/>
    <w:rsid w:val="00CE7C09"/>
    <w:rsid w:val="00CF2E85"/>
    <w:rsid w:val="00CF4711"/>
    <w:rsid w:val="00CF4E17"/>
    <w:rsid w:val="00CF54AF"/>
    <w:rsid w:val="00CF6351"/>
    <w:rsid w:val="00CF74E5"/>
    <w:rsid w:val="00D00E3E"/>
    <w:rsid w:val="00D01756"/>
    <w:rsid w:val="00D019F6"/>
    <w:rsid w:val="00D01E4F"/>
    <w:rsid w:val="00D02B21"/>
    <w:rsid w:val="00D06C33"/>
    <w:rsid w:val="00D07A2B"/>
    <w:rsid w:val="00D101C0"/>
    <w:rsid w:val="00D108AA"/>
    <w:rsid w:val="00D115BB"/>
    <w:rsid w:val="00D115DC"/>
    <w:rsid w:val="00D12F74"/>
    <w:rsid w:val="00D14DEE"/>
    <w:rsid w:val="00D17C2A"/>
    <w:rsid w:val="00D24D5F"/>
    <w:rsid w:val="00D2521F"/>
    <w:rsid w:val="00D2523A"/>
    <w:rsid w:val="00D26A44"/>
    <w:rsid w:val="00D27FE4"/>
    <w:rsid w:val="00D3079B"/>
    <w:rsid w:val="00D30E73"/>
    <w:rsid w:val="00D32727"/>
    <w:rsid w:val="00D32769"/>
    <w:rsid w:val="00D36B6C"/>
    <w:rsid w:val="00D37B0E"/>
    <w:rsid w:val="00D42B88"/>
    <w:rsid w:val="00D4522A"/>
    <w:rsid w:val="00D453DD"/>
    <w:rsid w:val="00D45D9C"/>
    <w:rsid w:val="00D51ECA"/>
    <w:rsid w:val="00D526E8"/>
    <w:rsid w:val="00D549D5"/>
    <w:rsid w:val="00D5585F"/>
    <w:rsid w:val="00D55CD7"/>
    <w:rsid w:val="00D579D2"/>
    <w:rsid w:val="00D57FD0"/>
    <w:rsid w:val="00D60CBD"/>
    <w:rsid w:val="00D61C7B"/>
    <w:rsid w:val="00D63F60"/>
    <w:rsid w:val="00D65E66"/>
    <w:rsid w:val="00D65ECC"/>
    <w:rsid w:val="00D6721D"/>
    <w:rsid w:val="00D674EB"/>
    <w:rsid w:val="00D67C15"/>
    <w:rsid w:val="00D67FD8"/>
    <w:rsid w:val="00D717A1"/>
    <w:rsid w:val="00D72E99"/>
    <w:rsid w:val="00D740E5"/>
    <w:rsid w:val="00D75660"/>
    <w:rsid w:val="00D81049"/>
    <w:rsid w:val="00D8115C"/>
    <w:rsid w:val="00D835C1"/>
    <w:rsid w:val="00D86FD8"/>
    <w:rsid w:val="00D90FAE"/>
    <w:rsid w:val="00D913DD"/>
    <w:rsid w:val="00D915D0"/>
    <w:rsid w:val="00D922FE"/>
    <w:rsid w:val="00D9263B"/>
    <w:rsid w:val="00D93708"/>
    <w:rsid w:val="00D93C79"/>
    <w:rsid w:val="00D9466E"/>
    <w:rsid w:val="00D94C29"/>
    <w:rsid w:val="00D9509D"/>
    <w:rsid w:val="00DA0E6F"/>
    <w:rsid w:val="00DA1C9F"/>
    <w:rsid w:val="00DB02E4"/>
    <w:rsid w:val="00DB231F"/>
    <w:rsid w:val="00DB29A6"/>
    <w:rsid w:val="00DB2FA4"/>
    <w:rsid w:val="00DB7487"/>
    <w:rsid w:val="00DB7726"/>
    <w:rsid w:val="00DB7864"/>
    <w:rsid w:val="00DC09EE"/>
    <w:rsid w:val="00DC15E8"/>
    <w:rsid w:val="00DC28BF"/>
    <w:rsid w:val="00DD03BC"/>
    <w:rsid w:val="00DD112E"/>
    <w:rsid w:val="00DD274C"/>
    <w:rsid w:val="00DD2B83"/>
    <w:rsid w:val="00DE1239"/>
    <w:rsid w:val="00DE43DA"/>
    <w:rsid w:val="00DE5A12"/>
    <w:rsid w:val="00DE68DB"/>
    <w:rsid w:val="00DF1100"/>
    <w:rsid w:val="00DF38FB"/>
    <w:rsid w:val="00E02FED"/>
    <w:rsid w:val="00E03C4F"/>
    <w:rsid w:val="00E04AA7"/>
    <w:rsid w:val="00E04F73"/>
    <w:rsid w:val="00E065AF"/>
    <w:rsid w:val="00E10E23"/>
    <w:rsid w:val="00E10F62"/>
    <w:rsid w:val="00E121D3"/>
    <w:rsid w:val="00E1276A"/>
    <w:rsid w:val="00E16215"/>
    <w:rsid w:val="00E16F6E"/>
    <w:rsid w:val="00E203E2"/>
    <w:rsid w:val="00E21939"/>
    <w:rsid w:val="00E221AE"/>
    <w:rsid w:val="00E23E63"/>
    <w:rsid w:val="00E27668"/>
    <w:rsid w:val="00E30281"/>
    <w:rsid w:val="00E30D91"/>
    <w:rsid w:val="00E31C56"/>
    <w:rsid w:val="00E3207B"/>
    <w:rsid w:val="00E33DCC"/>
    <w:rsid w:val="00E35E82"/>
    <w:rsid w:val="00E37064"/>
    <w:rsid w:val="00E3717F"/>
    <w:rsid w:val="00E43630"/>
    <w:rsid w:val="00E442C5"/>
    <w:rsid w:val="00E44BAD"/>
    <w:rsid w:val="00E44DCA"/>
    <w:rsid w:val="00E4765A"/>
    <w:rsid w:val="00E5105F"/>
    <w:rsid w:val="00E5298F"/>
    <w:rsid w:val="00E54D46"/>
    <w:rsid w:val="00E54F64"/>
    <w:rsid w:val="00E562AF"/>
    <w:rsid w:val="00E573EE"/>
    <w:rsid w:val="00E57F20"/>
    <w:rsid w:val="00E6217B"/>
    <w:rsid w:val="00E65C1A"/>
    <w:rsid w:val="00E67132"/>
    <w:rsid w:val="00E70D61"/>
    <w:rsid w:val="00E75F2C"/>
    <w:rsid w:val="00E761D3"/>
    <w:rsid w:val="00E764D6"/>
    <w:rsid w:val="00E76A97"/>
    <w:rsid w:val="00E77920"/>
    <w:rsid w:val="00E80183"/>
    <w:rsid w:val="00E8395C"/>
    <w:rsid w:val="00E83971"/>
    <w:rsid w:val="00E85BF1"/>
    <w:rsid w:val="00E8676A"/>
    <w:rsid w:val="00E8754B"/>
    <w:rsid w:val="00E87B32"/>
    <w:rsid w:val="00E92215"/>
    <w:rsid w:val="00E93602"/>
    <w:rsid w:val="00E95298"/>
    <w:rsid w:val="00E96D88"/>
    <w:rsid w:val="00E96E50"/>
    <w:rsid w:val="00E975BD"/>
    <w:rsid w:val="00EA4BF8"/>
    <w:rsid w:val="00EA4F6E"/>
    <w:rsid w:val="00EA5DBD"/>
    <w:rsid w:val="00EA6803"/>
    <w:rsid w:val="00EA6F61"/>
    <w:rsid w:val="00EB254D"/>
    <w:rsid w:val="00EB47A8"/>
    <w:rsid w:val="00EB5372"/>
    <w:rsid w:val="00EB6393"/>
    <w:rsid w:val="00EB63A5"/>
    <w:rsid w:val="00EC1B58"/>
    <w:rsid w:val="00EC4596"/>
    <w:rsid w:val="00EC70BF"/>
    <w:rsid w:val="00EC7D4A"/>
    <w:rsid w:val="00ED7192"/>
    <w:rsid w:val="00EE0899"/>
    <w:rsid w:val="00EE0CA2"/>
    <w:rsid w:val="00EE191B"/>
    <w:rsid w:val="00EE2B6B"/>
    <w:rsid w:val="00EE461E"/>
    <w:rsid w:val="00EE50DC"/>
    <w:rsid w:val="00EE590E"/>
    <w:rsid w:val="00EE6521"/>
    <w:rsid w:val="00EF1645"/>
    <w:rsid w:val="00EF4925"/>
    <w:rsid w:val="00EF6221"/>
    <w:rsid w:val="00EF63BA"/>
    <w:rsid w:val="00F00108"/>
    <w:rsid w:val="00F01D7C"/>
    <w:rsid w:val="00F0236B"/>
    <w:rsid w:val="00F02A4F"/>
    <w:rsid w:val="00F036DB"/>
    <w:rsid w:val="00F05042"/>
    <w:rsid w:val="00F0780D"/>
    <w:rsid w:val="00F109C1"/>
    <w:rsid w:val="00F128AF"/>
    <w:rsid w:val="00F211CB"/>
    <w:rsid w:val="00F22480"/>
    <w:rsid w:val="00F226AE"/>
    <w:rsid w:val="00F24484"/>
    <w:rsid w:val="00F24EA7"/>
    <w:rsid w:val="00F25173"/>
    <w:rsid w:val="00F31BAA"/>
    <w:rsid w:val="00F32C8D"/>
    <w:rsid w:val="00F34153"/>
    <w:rsid w:val="00F35619"/>
    <w:rsid w:val="00F35622"/>
    <w:rsid w:val="00F35D3D"/>
    <w:rsid w:val="00F401F4"/>
    <w:rsid w:val="00F41156"/>
    <w:rsid w:val="00F41DEF"/>
    <w:rsid w:val="00F44782"/>
    <w:rsid w:val="00F44D0A"/>
    <w:rsid w:val="00F47CCA"/>
    <w:rsid w:val="00F51BA1"/>
    <w:rsid w:val="00F5257E"/>
    <w:rsid w:val="00F5280D"/>
    <w:rsid w:val="00F54B85"/>
    <w:rsid w:val="00F54CBD"/>
    <w:rsid w:val="00F54D5D"/>
    <w:rsid w:val="00F551A6"/>
    <w:rsid w:val="00F56404"/>
    <w:rsid w:val="00F60ABE"/>
    <w:rsid w:val="00F622FC"/>
    <w:rsid w:val="00F64685"/>
    <w:rsid w:val="00F6725D"/>
    <w:rsid w:val="00F72F4B"/>
    <w:rsid w:val="00F73299"/>
    <w:rsid w:val="00F75035"/>
    <w:rsid w:val="00F750E4"/>
    <w:rsid w:val="00F8000C"/>
    <w:rsid w:val="00F807DB"/>
    <w:rsid w:val="00F81015"/>
    <w:rsid w:val="00F82635"/>
    <w:rsid w:val="00F827B0"/>
    <w:rsid w:val="00F8375D"/>
    <w:rsid w:val="00F83CD2"/>
    <w:rsid w:val="00F8522F"/>
    <w:rsid w:val="00F85A93"/>
    <w:rsid w:val="00F8700B"/>
    <w:rsid w:val="00F87805"/>
    <w:rsid w:val="00F90911"/>
    <w:rsid w:val="00F90EB5"/>
    <w:rsid w:val="00F91A17"/>
    <w:rsid w:val="00F92646"/>
    <w:rsid w:val="00F95624"/>
    <w:rsid w:val="00F97F53"/>
    <w:rsid w:val="00FA0F5F"/>
    <w:rsid w:val="00FA5F33"/>
    <w:rsid w:val="00FA634E"/>
    <w:rsid w:val="00FA7B11"/>
    <w:rsid w:val="00FB0A2B"/>
    <w:rsid w:val="00FB4D49"/>
    <w:rsid w:val="00FC07A2"/>
    <w:rsid w:val="00FC5E66"/>
    <w:rsid w:val="00FD118B"/>
    <w:rsid w:val="00FD20A5"/>
    <w:rsid w:val="00FD21A8"/>
    <w:rsid w:val="00FD43D3"/>
    <w:rsid w:val="00FD5FAE"/>
    <w:rsid w:val="00FE0B9D"/>
    <w:rsid w:val="00FE385C"/>
    <w:rsid w:val="00FE5755"/>
    <w:rsid w:val="00FE6354"/>
    <w:rsid w:val="00FE698C"/>
    <w:rsid w:val="00FF01EE"/>
    <w:rsid w:val="00FF2858"/>
    <w:rsid w:val="00FF3724"/>
    <w:rsid w:val="00FF48A7"/>
    <w:rsid w:val="00FF4F37"/>
    <w:rsid w:val="00FF7D48"/>
    <w:rsid w:val="02E0598D"/>
    <w:rsid w:val="0C8D2471"/>
    <w:rsid w:val="0EC15643"/>
    <w:rsid w:val="10F30EF0"/>
    <w:rsid w:val="17DC6A31"/>
    <w:rsid w:val="1A400DC5"/>
    <w:rsid w:val="1B9566BB"/>
    <w:rsid w:val="1BAB2527"/>
    <w:rsid w:val="1FD62CEC"/>
    <w:rsid w:val="23B75AD9"/>
    <w:rsid w:val="23D63FF3"/>
    <w:rsid w:val="24583878"/>
    <w:rsid w:val="265C1054"/>
    <w:rsid w:val="2880592D"/>
    <w:rsid w:val="28E6606A"/>
    <w:rsid w:val="29824F56"/>
    <w:rsid w:val="2A746338"/>
    <w:rsid w:val="2EAC56F5"/>
    <w:rsid w:val="37F214F9"/>
    <w:rsid w:val="39A64349"/>
    <w:rsid w:val="39BC4811"/>
    <w:rsid w:val="3B6644BA"/>
    <w:rsid w:val="3C64623F"/>
    <w:rsid w:val="3FEB632B"/>
    <w:rsid w:val="43411250"/>
    <w:rsid w:val="44AF4552"/>
    <w:rsid w:val="4726798A"/>
    <w:rsid w:val="4AD453E5"/>
    <w:rsid w:val="4FBD3D43"/>
    <w:rsid w:val="50E56E5F"/>
    <w:rsid w:val="52AD5468"/>
    <w:rsid w:val="568C7CDF"/>
    <w:rsid w:val="59582817"/>
    <w:rsid w:val="5F4D0332"/>
    <w:rsid w:val="635A112B"/>
    <w:rsid w:val="6413199D"/>
    <w:rsid w:val="6D394AF7"/>
    <w:rsid w:val="714A7037"/>
    <w:rsid w:val="74523877"/>
    <w:rsid w:val="78B545F5"/>
    <w:rsid w:val="7944339A"/>
    <w:rsid w:val="7C2F4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05AFE"/>
  <w15:docId w15:val="{F1A36806-2ADD-4B13-B275-BCFB7057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uiPriority="1" w:qFormat="1"/>
    <w:lsdException w:name="Subtitle" w:qFormat="1"/>
    <w:lsdException w:name="Dat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c">
    <w:name w:val="Normal"/>
    <w:qFormat/>
    <w:rsid w:val="00F82635"/>
    <w:pPr>
      <w:widowControl w:val="0"/>
      <w:jc w:val="both"/>
    </w:pPr>
    <w:rPr>
      <w:kern w:val="2"/>
      <w:sz w:val="21"/>
      <w:szCs w:val="24"/>
    </w:rPr>
  </w:style>
  <w:style w:type="paragraph" w:styleId="1">
    <w:name w:val="heading 1"/>
    <w:basedOn w:val="ac"/>
    <w:next w:val="ac"/>
    <w:link w:val="10"/>
    <w:qFormat/>
    <w:rsid w:val="00AC77F3"/>
    <w:pPr>
      <w:keepNext/>
      <w:keepLines/>
      <w:spacing w:before="340" w:after="330" w:line="578" w:lineRule="auto"/>
      <w:outlineLvl w:val="0"/>
    </w:pPr>
    <w:rPr>
      <w:b/>
      <w:bCs/>
      <w:kern w:val="44"/>
      <w:sz w:val="44"/>
      <w:szCs w:val="44"/>
    </w:rPr>
  </w:style>
  <w:style w:type="paragraph" w:styleId="2">
    <w:name w:val="heading 2"/>
    <w:basedOn w:val="ac"/>
    <w:next w:val="ac"/>
    <w:link w:val="20"/>
    <w:semiHidden/>
    <w:unhideWhenUsed/>
    <w:qFormat/>
    <w:rsid w:val="00AC77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c"/>
    <w:next w:val="ac"/>
    <w:link w:val="40"/>
    <w:semiHidden/>
    <w:unhideWhenUsed/>
    <w:qFormat/>
    <w:rsid w:val="00AC77F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CharChar1CharChar1Char">
    <w:name w:val="Char Char1 Char Char1 Char"/>
    <w:basedOn w:val="ac"/>
    <w:rsid w:val="00135E42"/>
    <w:pPr>
      <w:widowControl/>
      <w:spacing w:after="160" w:line="240" w:lineRule="exact"/>
      <w:jc w:val="left"/>
    </w:pPr>
    <w:rPr>
      <w:rFonts w:ascii="Verdana" w:eastAsia="仿宋_GB2312" w:hAnsi="Verdana" w:cs="”“Times New Roman”“"/>
      <w:kern w:val="0"/>
      <w:sz w:val="24"/>
      <w:szCs w:val="20"/>
      <w:lang w:eastAsia="en-US"/>
    </w:rPr>
  </w:style>
  <w:style w:type="paragraph" w:customStyle="1" w:styleId="af0">
    <w:name w:val="段"/>
    <w:link w:val="Char"/>
    <w:qFormat/>
    <w:rsid w:val="00F82635"/>
    <w:pPr>
      <w:autoSpaceDE w:val="0"/>
      <w:autoSpaceDN w:val="0"/>
      <w:ind w:firstLineChars="200" w:firstLine="200"/>
      <w:jc w:val="both"/>
    </w:pPr>
    <w:rPr>
      <w:rFonts w:ascii="宋体" w:eastAsia="宋体" w:hAnsi="Times New Roman" w:cs="Times New Roman"/>
      <w:sz w:val="21"/>
    </w:rPr>
  </w:style>
  <w:style w:type="character" w:customStyle="1" w:styleId="Char">
    <w:name w:val="段 Char"/>
    <w:link w:val="af0"/>
    <w:qFormat/>
    <w:rsid w:val="00135E42"/>
    <w:rPr>
      <w:rFonts w:ascii="宋体" w:eastAsia="宋体" w:hAnsi="Times New Roman" w:cs="Times New Roman"/>
      <w:sz w:val="21"/>
    </w:rPr>
  </w:style>
  <w:style w:type="paragraph" w:styleId="af1">
    <w:name w:val="header"/>
    <w:basedOn w:val="ac"/>
    <w:link w:val="af2"/>
    <w:qFormat/>
    <w:rsid w:val="00F82635"/>
    <w:pPr>
      <w:tabs>
        <w:tab w:val="center" w:pos="4153"/>
        <w:tab w:val="right" w:pos="8306"/>
      </w:tabs>
      <w:snapToGrid w:val="0"/>
      <w:jc w:val="center"/>
    </w:pPr>
    <w:rPr>
      <w:sz w:val="18"/>
      <w:szCs w:val="18"/>
    </w:rPr>
  </w:style>
  <w:style w:type="character" w:customStyle="1" w:styleId="af2">
    <w:name w:val="页眉 字符"/>
    <w:basedOn w:val="ad"/>
    <w:link w:val="af1"/>
    <w:qFormat/>
    <w:rsid w:val="00AC77F3"/>
    <w:rPr>
      <w:kern w:val="2"/>
      <w:sz w:val="18"/>
      <w:szCs w:val="18"/>
    </w:rPr>
  </w:style>
  <w:style w:type="paragraph" w:styleId="af3">
    <w:name w:val="footer"/>
    <w:basedOn w:val="ac"/>
    <w:link w:val="af4"/>
    <w:qFormat/>
    <w:rsid w:val="00F82635"/>
    <w:pPr>
      <w:tabs>
        <w:tab w:val="center" w:pos="4153"/>
        <w:tab w:val="right" w:pos="8306"/>
      </w:tabs>
      <w:snapToGrid w:val="0"/>
      <w:jc w:val="left"/>
    </w:pPr>
    <w:rPr>
      <w:sz w:val="18"/>
      <w:szCs w:val="18"/>
    </w:rPr>
  </w:style>
  <w:style w:type="character" w:customStyle="1" w:styleId="af4">
    <w:name w:val="页脚 字符"/>
    <w:basedOn w:val="ad"/>
    <w:link w:val="af3"/>
    <w:rsid w:val="00AC77F3"/>
    <w:rPr>
      <w:kern w:val="2"/>
      <w:sz w:val="18"/>
      <w:szCs w:val="18"/>
    </w:rPr>
  </w:style>
  <w:style w:type="paragraph" w:customStyle="1" w:styleId="21bc9c4b-6a32-43e5-beaa-fd2d792c5735">
    <w:name w:val="21bc9c4b-6a32-43e5-beaa-fd2d792c5735"/>
    <w:basedOn w:val="1"/>
    <w:next w:val="acbfdd8b-e11b-4d36-88ff-6049b138f862"/>
    <w:link w:val="21bc9c4b-6a32-43e5-beaa-fd2d792c57350"/>
    <w:rsid w:val="00AC77F3"/>
    <w:pPr>
      <w:adjustRightInd w:val="0"/>
      <w:spacing w:before="0" w:after="0" w:line="288" w:lineRule="auto"/>
      <w:ind w:firstLineChars="200" w:firstLine="200"/>
      <w:jc w:val="left"/>
    </w:pPr>
    <w:rPr>
      <w:rFonts w:ascii="微软雅黑" w:eastAsia="微软雅黑" w:hAnsi="微软雅黑" w:cs="黑体"/>
      <w:color w:val="000000"/>
      <w:sz w:val="32"/>
      <w:szCs w:val="32"/>
    </w:rPr>
  </w:style>
  <w:style w:type="character" w:customStyle="1" w:styleId="21bc9c4b-6a32-43e5-beaa-fd2d792c57350">
    <w:name w:val="21bc9c4b-6a32-43e5-beaa-fd2d792c5735 字符"/>
    <w:basedOn w:val="ad"/>
    <w:link w:val="21bc9c4b-6a32-43e5-beaa-fd2d792c5735"/>
    <w:rsid w:val="00AC77F3"/>
    <w:rPr>
      <w:rFonts w:ascii="微软雅黑" w:eastAsia="微软雅黑" w:hAnsi="微软雅黑" w:cs="黑体"/>
      <w:b/>
      <w:bCs/>
      <w:color w:val="000000"/>
      <w:kern w:val="44"/>
      <w:sz w:val="32"/>
      <w:szCs w:val="32"/>
    </w:rPr>
  </w:style>
  <w:style w:type="character" w:customStyle="1" w:styleId="10">
    <w:name w:val="标题 1 字符"/>
    <w:basedOn w:val="ad"/>
    <w:link w:val="1"/>
    <w:rsid w:val="00AC77F3"/>
    <w:rPr>
      <w:b/>
      <w:bCs/>
      <w:kern w:val="44"/>
      <w:sz w:val="44"/>
      <w:szCs w:val="44"/>
    </w:rPr>
  </w:style>
  <w:style w:type="paragraph" w:customStyle="1" w:styleId="acbfdd8b-e11b-4d36-88ff-6049b138f862">
    <w:name w:val="acbfdd8b-e11b-4d36-88ff-6049b138f862"/>
    <w:basedOn w:val="af5"/>
    <w:link w:val="acbfdd8b-e11b-4d36-88ff-6049b138f8620"/>
    <w:rsid w:val="00AC77F3"/>
    <w:pPr>
      <w:adjustRightInd w:val="0"/>
      <w:spacing w:after="0" w:line="288" w:lineRule="auto"/>
      <w:ind w:firstLineChars="200" w:firstLine="200"/>
      <w:jc w:val="left"/>
    </w:pPr>
    <w:rPr>
      <w:rFonts w:ascii="微软雅黑" w:eastAsia="微软雅黑" w:hAnsi="微软雅黑" w:cs="黑体"/>
      <w:color w:val="000000"/>
      <w:sz w:val="22"/>
      <w:szCs w:val="32"/>
    </w:rPr>
  </w:style>
  <w:style w:type="character" w:customStyle="1" w:styleId="acbfdd8b-e11b-4d36-88ff-6049b138f8620">
    <w:name w:val="acbfdd8b-e11b-4d36-88ff-6049b138f862 字符"/>
    <w:basedOn w:val="ad"/>
    <w:link w:val="acbfdd8b-e11b-4d36-88ff-6049b138f862"/>
    <w:rsid w:val="00AC77F3"/>
    <w:rPr>
      <w:rFonts w:ascii="微软雅黑" w:eastAsia="微软雅黑" w:hAnsi="微软雅黑" w:cs="黑体"/>
      <w:color w:val="000000"/>
      <w:kern w:val="2"/>
      <w:sz w:val="22"/>
      <w:szCs w:val="32"/>
    </w:rPr>
  </w:style>
  <w:style w:type="paragraph" w:styleId="af5">
    <w:name w:val="Body Text"/>
    <w:basedOn w:val="ac"/>
    <w:link w:val="af6"/>
    <w:uiPriority w:val="1"/>
    <w:qFormat/>
    <w:rsid w:val="00F82635"/>
    <w:pPr>
      <w:spacing w:after="120"/>
    </w:pPr>
  </w:style>
  <w:style w:type="character" w:customStyle="1" w:styleId="af6">
    <w:name w:val="正文文本 字符"/>
    <w:basedOn w:val="ad"/>
    <w:link w:val="af5"/>
    <w:uiPriority w:val="1"/>
    <w:qFormat/>
    <w:rsid w:val="00AC77F3"/>
    <w:rPr>
      <w:kern w:val="2"/>
      <w:sz w:val="21"/>
      <w:szCs w:val="24"/>
    </w:rPr>
  </w:style>
  <w:style w:type="paragraph" w:customStyle="1" w:styleId="71e7dc79-1ff7-45e8-997d-0ebda3762b91">
    <w:name w:val="71e7dc79-1ff7-45e8-997d-0ebda3762b91"/>
    <w:basedOn w:val="2"/>
    <w:next w:val="acbfdd8b-e11b-4d36-88ff-6049b138f862"/>
    <w:link w:val="71e7dc79-1ff7-45e8-997d-0ebda3762b910"/>
    <w:rsid w:val="00AC77F3"/>
    <w:pPr>
      <w:adjustRightInd w:val="0"/>
      <w:spacing w:before="0" w:after="0" w:line="288" w:lineRule="auto"/>
      <w:ind w:firstLineChars="200" w:firstLine="200"/>
      <w:jc w:val="left"/>
    </w:pPr>
    <w:rPr>
      <w:rFonts w:ascii="微软雅黑" w:eastAsia="微软雅黑" w:hAnsi="微软雅黑"/>
      <w:color w:val="000000"/>
      <w:sz w:val="28"/>
    </w:rPr>
  </w:style>
  <w:style w:type="character" w:customStyle="1" w:styleId="71e7dc79-1ff7-45e8-997d-0ebda3762b910">
    <w:name w:val="71e7dc79-1ff7-45e8-997d-0ebda3762b91 字符"/>
    <w:basedOn w:val="ad"/>
    <w:link w:val="71e7dc79-1ff7-45e8-997d-0ebda3762b91"/>
    <w:rsid w:val="00AC77F3"/>
    <w:rPr>
      <w:rFonts w:ascii="微软雅黑" w:eastAsia="微软雅黑" w:hAnsi="微软雅黑" w:cstheme="majorBidi"/>
      <w:b/>
      <w:bCs/>
      <w:color w:val="000000"/>
      <w:kern w:val="2"/>
      <w:sz w:val="28"/>
      <w:szCs w:val="32"/>
    </w:rPr>
  </w:style>
  <w:style w:type="character" w:customStyle="1" w:styleId="20">
    <w:name w:val="标题 2 字符"/>
    <w:basedOn w:val="ad"/>
    <w:link w:val="2"/>
    <w:semiHidden/>
    <w:rsid w:val="00AC77F3"/>
    <w:rPr>
      <w:rFonts w:asciiTheme="majorHAnsi" w:eastAsiaTheme="majorEastAsia" w:hAnsiTheme="majorHAnsi" w:cstheme="majorBidi"/>
      <w:b/>
      <w:bCs/>
      <w:kern w:val="2"/>
      <w:sz w:val="32"/>
      <w:szCs w:val="32"/>
    </w:rPr>
  </w:style>
  <w:style w:type="paragraph" w:customStyle="1" w:styleId="566ba9ff-a5b0-4b6f-bbdf-c3ab41993fc2">
    <w:name w:val="566ba9ff-a5b0-4b6f-bbdf-c3ab41993fc2"/>
    <w:basedOn w:val="4"/>
    <w:next w:val="acbfdd8b-e11b-4d36-88ff-6049b138f862"/>
    <w:link w:val="566ba9ff-a5b0-4b6f-bbdf-c3ab41993fc20"/>
    <w:rsid w:val="00AC77F3"/>
    <w:pPr>
      <w:adjustRightInd w:val="0"/>
      <w:spacing w:before="0" w:after="0" w:line="288" w:lineRule="auto"/>
      <w:jc w:val="left"/>
    </w:pPr>
    <w:rPr>
      <w:rFonts w:ascii="微软雅黑" w:eastAsia="微软雅黑" w:hAnsi="微软雅黑"/>
      <w:color w:val="000000"/>
      <w:sz w:val="24"/>
      <w:szCs w:val="32"/>
    </w:rPr>
  </w:style>
  <w:style w:type="character" w:customStyle="1" w:styleId="566ba9ff-a5b0-4b6f-bbdf-c3ab41993fc20">
    <w:name w:val="566ba9ff-a5b0-4b6f-bbdf-c3ab41993fc2 字符"/>
    <w:basedOn w:val="Char"/>
    <w:link w:val="566ba9ff-a5b0-4b6f-bbdf-c3ab41993fc2"/>
    <w:rsid w:val="00AC77F3"/>
    <w:rPr>
      <w:rFonts w:ascii="微软雅黑" w:eastAsia="微软雅黑" w:hAnsi="微软雅黑" w:cstheme="majorBidi"/>
      <w:b/>
      <w:bCs/>
      <w:color w:val="000000"/>
      <w:kern w:val="2"/>
      <w:sz w:val="24"/>
      <w:szCs w:val="32"/>
    </w:rPr>
  </w:style>
  <w:style w:type="character" w:customStyle="1" w:styleId="40">
    <w:name w:val="标题 4 字符"/>
    <w:basedOn w:val="ad"/>
    <w:link w:val="4"/>
    <w:semiHidden/>
    <w:rsid w:val="00AC77F3"/>
    <w:rPr>
      <w:rFonts w:asciiTheme="majorHAnsi" w:eastAsiaTheme="majorEastAsia" w:hAnsiTheme="majorHAnsi" w:cstheme="majorBidi"/>
      <w:b/>
      <w:bCs/>
      <w:kern w:val="2"/>
      <w:sz w:val="28"/>
      <w:szCs w:val="28"/>
    </w:rPr>
  </w:style>
  <w:style w:type="paragraph" w:customStyle="1" w:styleId="CharChar1CharChar1Char0">
    <w:name w:val="Char Char1 Char Char1 Char"/>
    <w:basedOn w:val="ac"/>
    <w:rsid w:val="0071498D"/>
    <w:pPr>
      <w:widowControl/>
      <w:spacing w:after="160" w:line="240" w:lineRule="exact"/>
      <w:jc w:val="left"/>
    </w:pPr>
    <w:rPr>
      <w:rFonts w:ascii="Verdana" w:eastAsia="仿宋_GB2312" w:hAnsi="Verdana" w:cs="”“Times New Roman”“"/>
      <w:kern w:val="0"/>
      <w:sz w:val="24"/>
      <w:szCs w:val="20"/>
      <w:lang w:eastAsia="en-US"/>
    </w:rPr>
  </w:style>
  <w:style w:type="paragraph" w:styleId="3">
    <w:name w:val="Body Text Indent 3"/>
    <w:basedOn w:val="ac"/>
    <w:link w:val="30"/>
    <w:rsid w:val="00D51ECA"/>
    <w:pPr>
      <w:spacing w:after="120"/>
      <w:ind w:leftChars="200" w:left="420"/>
    </w:pPr>
    <w:rPr>
      <w:sz w:val="16"/>
      <w:szCs w:val="16"/>
    </w:rPr>
  </w:style>
  <w:style w:type="character" w:customStyle="1" w:styleId="30">
    <w:name w:val="正文文本缩进 3 字符"/>
    <w:basedOn w:val="ad"/>
    <w:link w:val="3"/>
    <w:rsid w:val="00D51ECA"/>
    <w:rPr>
      <w:kern w:val="2"/>
      <w:sz w:val="16"/>
      <w:szCs w:val="16"/>
    </w:rPr>
  </w:style>
  <w:style w:type="table" w:styleId="af7">
    <w:name w:val="Table Grid"/>
    <w:basedOn w:val="ae"/>
    <w:autoRedefine/>
    <w:qFormat/>
    <w:rsid w:val="009E779F"/>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annotation text"/>
    <w:basedOn w:val="ac"/>
    <w:link w:val="af9"/>
    <w:autoRedefine/>
    <w:unhideWhenUsed/>
    <w:qFormat/>
    <w:rsid w:val="00F82635"/>
    <w:pPr>
      <w:autoSpaceDE w:val="0"/>
      <w:autoSpaceDN w:val="0"/>
      <w:spacing w:line="360" w:lineRule="auto"/>
      <w:ind w:left="420"/>
      <w:jc w:val="left"/>
      <w:outlineLvl w:val="1"/>
    </w:pPr>
    <w:rPr>
      <w:rFonts w:ascii="Times New Roman" w:eastAsia="宋体" w:hAnsi="Times New Roman" w:cs="Times New Roman"/>
    </w:rPr>
  </w:style>
  <w:style w:type="character" w:customStyle="1" w:styleId="af9">
    <w:name w:val="批注文字 字符"/>
    <w:basedOn w:val="ad"/>
    <w:link w:val="af8"/>
    <w:rsid w:val="008F67DC"/>
    <w:rPr>
      <w:rFonts w:ascii="Times New Roman" w:eastAsia="宋体" w:hAnsi="Times New Roman" w:cs="Times New Roman"/>
      <w:kern w:val="2"/>
      <w:sz w:val="21"/>
      <w:szCs w:val="24"/>
    </w:rPr>
  </w:style>
  <w:style w:type="character" w:styleId="afa">
    <w:name w:val="Hyperlink"/>
    <w:autoRedefine/>
    <w:qFormat/>
    <w:rsid w:val="000B547E"/>
    <w:rPr>
      <w:color w:val="3366CC"/>
      <w:u w:val="single"/>
    </w:rPr>
  </w:style>
  <w:style w:type="paragraph" w:styleId="afb">
    <w:name w:val="Date"/>
    <w:basedOn w:val="ac"/>
    <w:next w:val="ac"/>
    <w:link w:val="afc"/>
    <w:autoRedefine/>
    <w:qFormat/>
    <w:rsid w:val="00F82635"/>
    <w:pPr>
      <w:autoSpaceDE w:val="0"/>
      <w:autoSpaceDN w:val="0"/>
      <w:spacing w:line="360" w:lineRule="auto"/>
      <w:ind w:leftChars="2500" w:left="100"/>
      <w:jc w:val="left"/>
      <w:outlineLvl w:val="1"/>
    </w:pPr>
    <w:rPr>
      <w:rFonts w:ascii="Times New Roman" w:eastAsia="宋体" w:hAnsi="Times New Roman" w:cs="Times New Roman"/>
    </w:rPr>
  </w:style>
  <w:style w:type="character" w:customStyle="1" w:styleId="afc">
    <w:name w:val="日期 字符"/>
    <w:basedOn w:val="ad"/>
    <w:link w:val="afb"/>
    <w:qFormat/>
    <w:rsid w:val="00F82635"/>
    <w:rPr>
      <w:rFonts w:ascii="Times New Roman" w:eastAsia="宋体" w:hAnsi="Times New Roman" w:cs="Times New Roman"/>
      <w:kern w:val="2"/>
      <w:sz w:val="21"/>
      <w:szCs w:val="24"/>
    </w:rPr>
  </w:style>
  <w:style w:type="paragraph" w:styleId="afd">
    <w:name w:val="Balloon Text"/>
    <w:basedOn w:val="ac"/>
    <w:link w:val="afe"/>
    <w:autoRedefine/>
    <w:unhideWhenUsed/>
    <w:qFormat/>
    <w:rsid w:val="00F82635"/>
    <w:pPr>
      <w:autoSpaceDE w:val="0"/>
      <w:autoSpaceDN w:val="0"/>
      <w:spacing w:line="360" w:lineRule="auto"/>
      <w:ind w:left="420"/>
      <w:jc w:val="left"/>
      <w:outlineLvl w:val="1"/>
    </w:pPr>
    <w:rPr>
      <w:rFonts w:ascii="Times New Roman" w:eastAsia="宋体" w:hAnsi="Times New Roman" w:cs="Times New Roman"/>
      <w:sz w:val="18"/>
      <w:szCs w:val="18"/>
    </w:rPr>
  </w:style>
  <w:style w:type="character" w:customStyle="1" w:styleId="afe">
    <w:name w:val="批注框文本 字符"/>
    <w:basedOn w:val="ad"/>
    <w:link w:val="afd"/>
    <w:qFormat/>
    <w:rsid w:val="00F82635"/>
    <w:rPr>
      <w:rFonts w:ascii="Times New Roman" w:eastAsia="宋体" w:hAnsi="Times New Roman" w:cs="Times New Roman"/>
      <w:kern w:val="2"/>
      <w:sz w:val="18"/>
      <w:szCs w:val="18"/>
    </w:rPr>
  </w:style>
  <w:style w:type="paragraph" w:styleId="aff">
    <w:name w:val="Normal (Web)"/>
    <w:basedOn w:val="ac"/>
    <w:autoRedefine/>
    <w:uiPriority w:val="99"/>
    <w:unhideWhenUsed/>
    <w:qFormat/>
    <w:rsid w:val="00F82635"/>
    <w:pPr>
      <w:widowControl/>
      <w:autoSpaceDE w:val="0"/>
      <w:autoSpaceDN w:val="0"/>
      <w:spacing w:before="100" w:beforeAutospacing="1" w:after="100" w:afterAutospacing="1" w:line="360" w:lineRule="auto"/>
      <w:ind w:left="420"/>
      <w:jc w:val="left"/>
      <w:outlineLvl w:val="1"/>
    </w:pPr>
    <w:rPr>
      <w:rFonts w:ascii="宋体" w:eastAsia="宋体" w:hAnsi="宋体" w:cs="宋体"/>
      <w:kern w:val="0"/>
      <w:sz w:val="24"/>
    </w:rPr>
  </w:style>
  <w:style w:type="character" w:styleId="aff0">
    <w:name w:val="page number"/>
    <w:basedOn w:val="ad"/>
    <w:autoRedefine/>
    <w:qFormat/>
    <w:rsid w:val="00F82635"/>
  </w:style>
  <w:style w:type="paragraph" w:customStyle="1" w:styleId="ParaCharCharCharCharCharCharChar">
    <w:name w:val="默认段落字体 Para Char Char Char Char Char Char Char"/>
    <w:basedOn w:val="ac"/>
    <w:autoRedefine/>
    <w:qFormat/>
    <w:rsid w:val="00F82635"/>
    <w:pPr>
      <w:widowControl/>
      <w:autoSpaceDE w:val="0"/>
      <w:autoSpaceDN w:val="0"/>
      <w:spacing w:line="360" w:lineRule="auto"/>
      <w:ind w:left="420"/>
      <w:jc w:val="left"/>
      <w:outlineLvl w:val="1"/>
    </w:pPr>
    <w:rPr>
      <w:rFonts w:ascii="Tahoma" w:eastAsia="宋体" w:hAnsi="Tahoma" w:cs="宋体"/>
      <w:kern w:val="0"/>
      <w:sz w:val="24"/>
      <w:szCs w:val="20"/>
      <w:lang w:bidi="hi-IN"/>
    </w:rPr>
  </w:style>
  <w:style w:type="paragraph" w:customStyle="1" w:styleId="a0">
    <w:name w:val="一级条标题"/>
    <w:next w:val="af0"/>
    <w:autoRedefine/>
    <w:qFormat/>
    <w:rsid w:val="00F82635"/>
    <w:pPr>
      <w:numPr>
        <w:ilvl w:val="1"/>
        <w:numId w:val="3"/>
      </w:numPr>
      <w:spacing w:beforeLines="50" w:afterLines="50"/>
      <w:outlineLvl w:val="2"/>
    </w:pPr>
    <w:rPr>
      <w:rFonts w:ascii="黑体" w:eastAsia="黑体" w:hAnsi="Times New Roman" w:cs="Times New Roman"/>
      <w:sz w:val="21"/>
      <w:szCs w:val="21"/>
    </w:rPr>
  </w:style>
  <w:style w:type="paragraph" w:customStyle="1" w:styleId="a">
    <w:name w:val="章标题"/>
    <w:next w:val="af0"/>
    <w:autoRedefine/>
    <w:qFormat/>
    <w:rsid w:val="00F82635"/>
    <w:pPr>
      <w:numPr>
        <w:numId w:val="3"/>
      </w:numPr>
      <w:spacing w:beforeLines="100" w:afterLines="100"/>
      <w:ind w:left="1355" w:hanging="363"/>
      <w:jc w:val="both"/>
      <w:outlineLvl w:val="1"/>
    </w:pPr>
    <w:rPr>
      <w:rFonts w:ascii="黑体" w:eastAsia="黑体" w:hAnsi="Times New Roman" w:cs="Times New Roman"/>
      <w:sz w:val="21"/>
    </w:rPr>
  </w:style>
  <w:style w:type="paragraph" w:customStyle="1" w:styleId="a1">
    <w:name w:val="二级条标题"/>
    <w:basedOn w:val="a0"/>
    <w:next w:val="af0"/>
    <w:autoRedefine/>
    <w:qFormat/>
    <w:rsid w:val="00F82635"/>
    <w:pPr>
      <w:numPr>
        <w:ilvl w:val="2"/>
      </w:numPr>
      <w:spacing w:before="50" w:after="50"/>
      <w:outlineLvl w:val="3"/>
    </w:pPr>
  </w:style>
  <w:style w:type="paragraph" w:customStyle="1" w:styleId="a2">
    <w:name w:val="三级条标题"/>
    <w:basedOn w:val="a1"/>
    <w:next w:val="af0"/>
    <w:autoRedefine/>
    <w:qFormat/>
    <w:rsid w:val="00F82635"/>
    <w:pPr>
      <w:numPr>
        <w:ilvl w:val="3"/>
      </w:numPr>
      <w:outlineLvl w:val="4"/>
    </w:pPr>
  </w:style>
  <w:style w:type="paragraph" w:customStyle="1" w:styleId="a3">
    <w:name w:val="四级条标题"/>
    <w:basedOn w:val="a2"/>
    <w:next w:val="af0"/>
    <w:autoRedefine/>
    <w:qFormat/>
    <w:rsid w:val="00F82635"/>
    <w:pPr>
      <w:numPr>
        <w:ilvl w:val="4"/>
      </w:numPr>
      <w:outlineLvl w:val="5"/>
    </w:pPr>
  </w:style>
  <w:style w:type="paragraph" w:customStyle="1" w:styleId="a4">
    <w:name w:val="五级条标题"/>
    <w:basedOn w:val="a3"/>
    <w:next w:val="af0"/>
    <w:autoRedefine/>
    <w:qFormat/>
    <w:rsid w:val="00F82635"/>
    <w:pPr>
      <w:numPr>
        <w:ilvl w:val="5"/>
      </w:numPr>
      <w:outlineLvl w:val="6"/>
    </w:pPr>
  </w:style>
  <w:style w:type="paragraph" w:styleId="aff1">
    <w:name w:val="List Paragraph"/>
    <w:basedOn w:val="ac"/>
    <w:uiPriority w:val="34"/>
    <w:qFormat/>
    <w:rsid w:val="00F82635"/>
    <w:pPr>
      <w:widowControl/>
      <w:autoSpaceDE w:val="0"/>
      <w:autoSpaceDN w:val="0"/>
      <w:spacing w:line="360" w:lineRule="auto"/>
      <w:ind w:left="420" w:firstLineChars="200" w:firstLine="420"/>
      <w:jc w:val="left"/>
      <w:outlineLvl w:val="1"/>
    </w:pPr>
    <w:rPr>
      <w:rFonts w:ascii="宋体" w:eastAsia="宋体" w:hAnsi="宋体" w:cs="宋体"/>
      <w:kern w:val="0"/>
      <w:sz w:val="24"/>
    </w:rPr>
  </w:style>
  <w:style w:type="paragraph" w:customStyle="1" w:styleId="a5">
    <w:name w:val="列项——（一级）"/>
    <w:autoRedefine/>
    <w:qFormat/>
    <w:rsid w:val="00F82635"/>
    <w:pPr>
      <w:widowControl w:val="0"/>
      <w:numPr>
        <w:numId w:val="4"/>
      </w:numPr>
      <w:jc w:val="both"/>
    </w:pPr>
    <w:rPr>
      <w:rFonts w:ascii="宋体" w:eastAsia="宋体" w:hAnsi="Times New Roman" w:cs="Times New Roman"/>
      <w:sz w:val="21"/>
    </w:rPr>
  </w:style>
  <w:style w:type="paragraph" w:customStyle="1" w:styleId="a6">
    <w:name w:val="列项●（二级）"/>
    <w:autoRedefine/>
    <w:qFormat/>
    <w:rsid w:val="00F82635"/>
    <w:pPr>
      <w:numPr>
        <w:ilvl w:val="1"/>
        <w:numId w:val="4"/>
      </w:numPr>
      <w:tabs>
        <w:tab w:val="left" w:pos="840"/>
      </w:tabs>
      <w:jc w:val="both"/>
    </w:pPr>
    <w:rPr>
      <w:rFonts w:ascii="宋体" w:eastAsia="宋体" w:hAnsi="Times New Roman" w:cs="Times New Roman"/>
      <w:sz w:val="21"/>
    </w:rPr>
  </w:style>
  <w:style w:type="paragraph" w:customStyle="1" w:styleId="a7">
    <w:name w:val="列项◆（三级）"/>
    <w:basedOn w:val="ac"/>
    <w:autoRedefine/>
    <w:qFormat/>
    <w:rsid w:val="00F82635"/>
    <w:pPr>
      <w:numPr>
        <w:ilvl w:val="2"/>
        <w:numId w:val="4"/>
      </w:numPr>
      <w:autoSpaceDE w:val="0"/>
      <w:autoSpaceDN w:val="0"/>
      <w:spacing w:line="360" w:lineRule="auto"/>
      <w:jc w:val="left"/>
      <w:outlineLvl w:val="1"/>
    </w:pPr>
    <w:rPr>
      <w:rFonts w:ascii="宋体" w:eastAsia="宋体" w:hAnsi="Times New Roman" w:cs="Times New Roman"/>
      <w:szCs w:val="21"/>
    </w:rPr>
  </w:style>
  <w:style w:type="paragraph" w:customStyle="1" w:styleId="ab">
    <w:name w:val="注："/>
    <w:next w:val="af0"/>
    <w:autoRedefine/>
    <w:qFormat/>
    <w:rsid w:val="00F82635"/>
    <w:pPr>
      <w:widowControl w:val="0"/>
      <w:numPr>
        <w:numId w:val="5"/>
      </w:numPr>
      <w:tabs>
        <w:tab w:val="left" w:pos="312"/>
      </w:tabs>
      <w:autoSpaceDE w:val="0"/>
      <w:autoSpaceDN w:val="0"/>
      <w:ind w:left="0" w:firstLine="0"/>
      <w:jc w:val="both"/>
    </w:pPr>
    <w:rPr>
      <w:rFonts w:ascii="宋体" w:eastAsia="宋体" w:hAnsi="Times New Roman" w:cs="Times New Roman"/>
      <w:sz w:val="18"/>
      <w:szCs w:val="18"/>
    </w:rPr>
  </w:style>
  <w:style w:type="paragraph" w:customStyle="1" w:styleId="aff2">
    <w:name w:val="注：（正文）"/>
    <w:basedOn w:val="ab"/>
    <w:next w:val="af0"/>
    <w:qFormat/>
    <w:rsid w:val="00F82635"/>
  </w:style>
  <w:style w:type="paragraph" w:customStyle="1" w:styleId="a9">
    <w:name w:val="数字编号列项（二级）"/>
    <w:qFormat/>
    <w:rsid w:val="00F82635"/>
    <w:pPr>
      <w:numPr>
        <w:ilvl w:val="1"/>
        <w:numId w:val="6"/>
      </w:numPr>
      <w:jc w:val="both"/>
    </w:pPr>
    <w:rPr>
      <w:rFonts w:ascii="宋体" w:eastAsia="宋体" w:hAnsi="Times New Roman" w:cs="Times New Roman"/>
      <w:sz w:val="21"/>
    </w:rPr>
  </w:style>
  <w:style w:type="paragraph" w:customStyle="1" w:styleId="a8">
    <w:name w:val="字母编号列项（一级）"/>
    <w:autoRedefine/>
    <w:qFormat/>
    <w:rsid w:val="00F82635"/>
    <w:pPr>
      <w:numPr>
        <w:numId w:val="6"/>
      </w:numPr>
      <w:jc w:val="both"/>
    </w:pPr>
    <w:rPr>
      <w:rFonts w:ascii="宋体" w:eastAsia="宋体" w:hAnsi="Times New Roman" w:cs="Times New Roman"/>
      <w:sz w:val="21"/>
    </w:rPr>
  </w:style>
  <w:style w:type="paragraph" w:customStyle="1" w:styleId="aa">
    <w:name w:val="编号列项（三级）"/>
    <w:autoRedefine/>
    <w:qFormat/>
    <w:rsid w:val="00F82635"/>
    <w:pPr>
      <w:numPr>
        <w:ilvl w:val="2"/>
        <w:numId w:val="6"/>
      </w:numPr>
    </w:pPr>
    <w:rPr>
      <w:rFonts w:ascii="宋体" w:eastAsia="宋体" w:hAnsi="Times New Roman" w:cs="Times New Roman"/>
      <w:sz w:val="21"/>
    </w:rPr>
  </w:style>
  <w:style w:type="paragraph" w:customStyle="1" w:styleId="11">
    <w:name w:val="修订1"/>
    <w:autoRedefine/>
    <w:hidden/>
    <w:uiPriority w:val="99"/>
    <w:semiHidden/>
    <w:qFormat/>
    <w:rsid w:val="00F82635"/>
    <w:rPr>
      <w:rFonts w:ascii="Times New Roman" w:eastAsia="宋体" w:hAnsi="Times New Roman" w:cs="Times New Roman"/>
      <w:kern w:val="2"/>
      <w:sz w:val="21"/>
      <w:szCs w:val="24"/>
    </w:rPr>
  </w:style>
  <w:style w:type="character" w:styleId="aff3">
    <w:name w:val="annotation reference"/>
    <w:basedOn w:val="ad"/>
    <w:unhideWhenUsed/>
    <w:rsid w:val="00F82635"/>
    <w:rPr>
      <w:sz w:val="21"/>
      <w:szCs w:val="21"/>
    </w:rPr>
  </w:style>
  <w:style w:type="character" w:styleId="aff4">
    <w:name w:val="Emphasis"/>
    <w:basedOn w:val="ad"/>
    <w:uiPriority w:val="20"/>
    <w:qFormat/>
    <w:rsid w:val="00F82635"/>
    <w:rPr>
      <w:i/>
      <w:iCs/>
    </w:rPr>
  </w:style>
  <w:style w:type="character" w:customStyle="1" w:styleId="fontstyle01">
    <w:name w:val="fontstyle01"/>
    <w:basedOn w:val="ad"/>
    <w:rsid w:val="00F82635"/>
    <w:rPr>
      <w:rFonts w:ascii="宋体" w:eastAsia="宋体" w:hAnsi="宋体" w:hint="eastAsia"/>
      <w:b w:val="0"/>
      <w:bCs w:val="0"/>
      <w:i w:val="0"/>
      <w:iCs w:val="0"/>
      <w:color w:val="000000"/>
      <w:sz w:val="28"/>
      <w:szCs w:val="28"/>
    </w:rPr>
  </w:style>
  <w:style w:type="paragraph" w:styleId="aff5">
    <w:name w:val="Revision"/>
    <w:hidden/>
    <w:uiPriority w:val="99"/>
    <w:unhideWhenUsed/>
    <w:rsid w:val="00F82635"/>
    <w:rPr>
      <w:rFonts w:ascii="Times New Roman" w:eastAsia="宋体" w:hAnsi="Times New Roman" w:cs="Times New Roman"/>
      <w:kern w:val="2"/>
      <w:sz w:val="21"/>
      <w:szCs w:val="24"/>
    </w:rPr>
  </w:style>
  <w:style w:type="paragraph" w:customStyle="1" w:styleId="aff6">
    <w:name w:val="标准文件_段"/>
    <w:link w:val="Char0"/>
    <w:autoRedefine/>
    <w:qFormat/>
    <w:rsid w:val="00F82635"/>
    <w:pPr>
      <w:autoSpaceDE w:val="0"/>
      <w:autoSpaceDN w:val="0"/>
      <w:ind w:firstLineChars="200" w:firstLine="200"/>
      <w:jc w:val="both"/>
    </w:pPr>
    <w:rPr>
      <w:rFonts w:ascii="宋体" w:eastAsia="宋体" w:hAnsi="Times New Roman" w:cs="Times New Roman"/>
      <w:sz w:val="21"/>
    </w:rPr>
  </w:style>
  <w:style w:type="character" w:customStyle="1" w:styleId="Char0">
    <w:name w:val="标准文件_段 Char"/>
    <w:link w:val="aff6"/>
    <w:autoRedefine/>
    <w:rsid w:val="00F82635"/>
    <w:rPr>
      <w:rFonts w:ascii="宋体" w:eastAsia="宋体" w:hAnsi="Times New Roman" w:cs="Times New Roman"/>
      <w:sz w:val="21"/>
    </w:rPr>
  </w:style>
  <w:style w:type="paragraph" w:customStyle="1" w:styleId="GBK1-0742">
    <w:name w:val="样式 正文文本 + (中文) 方正楷体_GBK 加粗 文字 1 左 左侧:  -0.74 厘米 首行缩进:  2 字符"/>
    <w:basedOn w:val="af5"/>
    <w:rsid w:val="00F82635"/>
    <w:pPr>
      <w:autoSpaceDE w:val="0"/>
      <w:autoSpaceDN w:val="0"/>
      <w:spacing w:after="0" w:line="360" w:lineRule="auto"/>
      <w:ind w:leftChars="-1" w:left="-420" w:firstLineChars="200" w:firstLine="560"/>
      <w:jc w:val="left"/>
    </w:pPr>
    <w:rPr>
      <w:rFonts w:ascii="仿宋" w:eastAsia="方正楷体_GBK" w:hAnsi="仿宋" w:cs="宋体"/>
      <w:b/>
      <w:bCs/>
      <w:color w:val="000000" w:themeColor="text1"/>
      <w:kern w:val="0"/>
      <w:sz w:val="28"/>
      <w:szCs w:val="20"/>
      <w:lang w:eastAsia="en-US"/>
    </w:rPr>
  </w:style>
  <w:style w:type="paragraph" w:customStyle="1" w:styleId="aff7">
    <w:name w:val="标准文件_注："/>
    <w:next w:val="aff6"/>
    <w:rsid w:val="00F82635"/>
    <w:pPr>
      <w:widowControl w:val="0"/>
      <w:tabs>
        <w:tab w:val="left" w:pos="1140"/>
      </w:tabs>
      <w:autoSpaceDE w:val="0"/>
      <w:autoSpaceDN w:val="0"/>
      <w:ind w:left="726" w:hanging="363"/>
      <w:jc w:val="both"/>
    </w:pPr>
    <w:rPr>
      <w:rFonts w:ascii="宋体"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5269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chart" Target="charts/chart1.xml"/><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chart" Target="charts/chart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jpeg"/><Relationship Id="rId61" Type="http://schemas.openxmlformats.org/officeDocument/2006/relationships/image" Target="media/image51.jpeg"/><Relationship Id="rId82" Type="http://schemas.openxmlformats.org/officeDocument/2006/relationships/image" Target="media/image7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96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lang="en-US" altLang="zh-CN" sz="1000" b="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rPr>
              <a:t>2003-2023</a:t>
            </a:r>
            <a:r>
              <a:rPr lang="zh-CN" altLang="en-US" sz="1000" b="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rPr>
              <a:t>年托盘中国托盘保有量</a:t>
            </a:r>
          </a:p>
        </c:rich>
      </c:tx>
      <c:overlay val="0"/>
      <c:spPr>
        <a:noFill/>
        <a:ln>
          <a:noFill/>
        </a:ln>
        <a:effectLst/>
      </c:spPr>
      <c:txPr>
        <a:bodyPr rot="0" spcFirstLastPara="0" vertOverflow="ellipsis" vert="horz" wrap="square" anchor="ctr" anchorCtr="1"/>
        <a:lstStyle/>
        <a:p>
          <a:pPr defTabSz="914400">
            <a:defRPr lang="zh-CN" sz="96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title>
    <c:autoTitleDeleted val="0"/>
    <c:plotArea>
      <c:layout/>
      <c:barChart>
        <c:barDir val="col"/>
        <c:grouping val="clustered"/>
        <c:varyColors val="0"/>
        <c:ser>
          <c:idx val="0"/>
          <c:order val="0"/>
          <c:tx>
            <c:strRef>
              <c:f>Sheet1!$B$1</c:f>
              <c:strCache>
                <c:ptCount val="1"/>
                <c:pt idx="0">
                  <c:v>托盘保有量（百万片）</c:v>
                </c:pt>
              </c:strCache>
            </c:strRef>
          </c:tx>
          <c:spPr>
            <a:solidFill>
              <a:schemeClr val="accent1"/>
            </a:solidFill>
            <a:ln>
              <a:noFill/>
            </a:ln>
            <a:effectLst/>
          </c:spPr>
          <c:invertIfNegative val="0"/>
          <c:dLbls>
            <c:delete val="1"/>
          </c:dLbls>
          <c:cat>
            <c:strRef>
              <c:f>Sheet1!$A$2:$A$22</c:f>
              <c:strCache>
                <c:ptCount val="21"/>
                <c:pt idx="0">
                  <c:v>2003年</c:v>
                </c:pt>
                <c:pt idx="1">
                  <c:v>2004年</c:v>
                </c:pt>
                <c:pt idx="2">
                  <c:v>2005年</c:v>
                </c:pt>
                <c:pt idx="3">
                  <c:v>2006年</c:v>
                </c:pt>
                <c:pt idx="4">
                  <c:v>2007年</c:v>
                </c:pt>
                <c:pt idx="5">
                  <c:v>2008年</c:v>
                </c:pt>
                <c:pt idx="6">
                  <c:v>2009年</c:v>
                </c:pt>
                <c:pt idx="7">
                  <c:v>2010年</c:v>
                </c:pt>
                <c:pt idx="8">
                  <c:v>2011年</c:v>
                </c:pt>
                <c:pt idx="9">
                  <c:v>2012年</c:v>
                </c:pt>
                <c:pt idx="10">
                  <c:v>2013年</c:v>
                </c:pt>
                <c:pt idx="11">
                  <c:v>2014年</c:v>
                </c:pt>
                <c:pt idx="12">
                  <c:v>2015年</c:v>
                </c:pt>
                <c:pt idx="13">
                  <c:v>2016年</c:v>
                </c:pt>
                <c:pt idx="14">
                  <c:v>2017年</c:v>
                </c:pt>
                <c:pt idx="15">
                  <c:v>2018年</c:v>
                </c:pt>
                <c:pt idx="16">
                  <c:v>2019年</c:v>
                </c:pt>
                <c:pt idx="17">
                  <c:v>2020年</c:v>
                </c:pt>
                <c:pt idx="18">
                  <c:v>2021年</c:v>
                </c:pt>
                <c:pt idx="19">
                  <c:v>2022年</c:v>
                </c:pt>
                <c:pt idx="20">
                  <c:v>2023年</c:v>
                </c:pt>
              </c:strCache>
            </c:strRef>
          </c:cat>
          <c:val>
            <c:numRef>
              <c:f>Sheet1!$B$2:$B$22</c:f>
              <c:numCache>
                <c:formatCode>General</c:formatCode>
                <c:ptCount val="21"/>
                <c:pt idx="0">
                  <c:v>100</c:v>
                </c:pt>
                <c:pt idx="1">
                  <c:v>120</c:v>
                </c:pt>
                <c:pt idx="2">
                  <c:v>150</c:v>
                </c:pt>
                <c:pt idx="3">
                  <c:v>180</c:v>
                </c:pt>
                <c:pt idx="4">
                  <c:v>240</c:v>
                </c:pt>
                <c:pt idx="5">
                  <c:v>310</c:v>
                </c:pt>
                <c:pt idx="6">
                  <c:v>365</c:v>
                </c:pt>
                <c:pt idx="7">
                  <c:v>450</c:v>
                </c:pt>
                <c:pt idx="8">
                  <c:v>585</c:v>
                </c:pt>
                <c:pt idx="9">
                  <c:v>730</c:v>
                </c:pt>
                <c:pt idx="10">
                  <c:v>850</c:v>
                </c:pt>
                <c:pt idx="11">
                  <c:v>980</c:v>
                </c:pt>
                <c:pt idx="12">
                  <c:v>1100</c:v>
                </c:pt>
                <c:pt idx="13">
                  <c:v>1169</c:v>
                </c:pt>
                <c:pt idx="14">
                  <c:v>1263</c:v>
                </c:pt>
                <c:pt idx="15">
                  <c:v>1360</c:v>
                </c:pt>
                <c:pt idx="16">
                  <c:v>1450</c:v>
                </c:pt>
                <c:pt idx="17">
                  <c:v>1550</c:v>
                </c:pt>
                <c:pt idx="18">
                  <c:v>1660</c:v>
                </c:pt>
                <c:pt idx="19">
                  <c:v>1700</c:v>
                </c:pt>
                <c:pt idx="20">
                  <c:v>1750</c:v>
                </c:pt>
              </c:numCache>
            </c:numRef>
          </c:val>
          <c:extLst>
            <c:ext xmlns:c16="http://schemas.microsoft.com/office/drawing/2014/chart" uri="{C3380CC4-5D6E-409C-BE32-E72D297353CC}">
              <c16:uniqueId val="{00000000-DA3E-4CF0-850D-C470E366F223}"/>
            </c:ext>
          </c:extLst>
        </c:ser>
        <c:dLbls>
          <c:showLegendKey val="0"/>
          <c:showVal val="1"/>
          <c:showCatName val="0"/>
          <c:showSerName val="0"/>
          <c:showPercent val="0"/>
          <c:showBubbleSize val="0"/>
        </c:dLbls>
        <c:gapWidth val="246"/>
        <c:overlap val="-28"/>
        <c:axId val="712026355"/>
        <c:axId val="187976183"/>
      </c:barChart>
      <c:catAx>
        <c:axId val="71202635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crossAx val="187976183"/>
        <c:crosses val="autoZero"/>
        <c:auto val="1"/>
        <c:lblAlgn val="ctr"/>
        <c:lblOffset val="100"/>
        <c:noMultiLvlLbl val="0"/>
      </c:catAx>
      <c:valAx>
        <c:axId val="187976183"/>
        <c:scaling>
          <c:orientation val="minMax"/>
          <c:max val="18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crossAx val="71202635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legendEntry>
      <c:overlay val="0"/>
      <c:spPr>
        <a:noFill/>
        <a:ln>
          <a:noFill/>
        </a:ln>
        <a:effectLst/>
      </c:spPr>
      <c:txPr>
        <a:bodyPr rot="0" spcFirstLastPara="0"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000" b="0">
                <a:solidFill>
                  <a:sysClr val="windowText" lastClr="000000"/>
                </a:solidFill>
                <a:latin typeface="微软雅黑" panose="020B0503020204020204" pitchFamily="2" charset="-122"/>
                <a:ea typeface="微软雅黑" panose="020B0503020204020204" pitchFamily="2" charset="-122"/>
              </a:rPr>
              <a:t>2016-2023</a:t>
            </a:r>
            <a:r>
              <a:rPr lang="zh-CN" altLang="en-US" sz="1000" b="0">
                <a:solidFill>
                  <a:sysClr val="windowText" lastClr="000000"/>
                </a:solidFill>
                <a:latin typeface="微软雅黑" panose="020B0503020204020204" pitchFamily="2" charset="-122"/>
                <a:ea typeface="微软雅黑" panose="020B0503020204020204" pitchFamily="2" charset="-122"/>
              </a:rPr>
              <a:t>年托盘年产量</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托盘年产量（亿片）</c:v>
                </c:pt>
              </c:strCache>
            </c:strRef>
          </c:tx>
          <c:spPr>
            <a:solidFill>
              <a:schemeClr val="accent1"/>
            </a:solidFill>
            <a:ln>
              <a:noFill/>
            </a:ln>
            <a:effectLst/>
          </c:spPr>
          <c:invertIfNegative val="0"/>
          <c:cat>
            <c:strRef>
              <c:f>Sheet1!$A$2:$A$9</c:f>
              <c:strCache>
                <c:ptCount val="8"/>
                <c:pt idx="0">
                  <c:v>2016年</c:v>
                </c:pt>
                <c:pt idx="1">
                  <c:v>2017年</c:v>
                </c:pt>
                <c:pt idx="2">
                  <c:v>2018年</c:v>
                </c:pt>
                <c:pt idx="3">
                  <c:v>2019年</c:v>
                </c:pt>
                <c:pt idx="4">
                  <c:v>2020年</c:v>
                </c:pt>
                <c:pt idx="5">
                  <c:v>2021年</c:v>
                </c:pt>
                <c:pt idx="6">
                  <c:v>2022年</c:v>
                </c:pt>
                <c:pt idx="7">
                  <c:v>2023年</c:v>
                </c:pt>
              </c:strCache>
            </c:strRef>
          </c:cat>
          <c:val>
            <c:numRef>
              <c:f>Sheet1!$B$2:$B$9</c:f>
              <c:numCache>
                <c:formatCode>General</c:formatCode>
                <c:ptCount val="8"/>
                <c:pt idx="0">
                  <c:v>2.92</c:v>
                </c:pt>
                <c:pt idx="1">
                  <c:v>3.06</c:v>
                </c:pt>
                <c:pt idx="2">
                  <c:v>3.3</c:v>
                </c:pt>
                <c:pt idx="3">
                  <c:v>3.3</c:v>
                </c:pt>
                <c:pt idx="4">
                  <c:v>3.4</c:v>
                </c:pt>
                <c:pt idx="5">
                  <c:v>3.9</c:v>
                </c:pt>
                <c:pt idx="6">
                  <c:v>3.7</c:v>
                </c:pt>
                <c:pt idx="7">
                  <c:v>3.55</c:v>
                </c:pt>
              </c:numCache>
            </c:numRef>
          </c:val>
          <c:extLst>
            <c:ext xmlns:c16="http://schemas.microsoft.com/office/drawing/2014/chart" uri="{C3380CC4-5D6E-409C-BE32-E72D297353CC}">
              <c16:uniqueId val="{00000000-5F75-45DA-90DC-9E85917BDE07}"/>
            </c:ext>
          </c:extLst>
        </c:ser>
        <c:dLbls>
          <c:showLegendKey val="0"/>
          <c:showVal val="0"/>
          <c:showCatName val="0"/>
          <c:showSerName val="0"/>
          <c:showPercent val="0"/>
          <c:showBubbleSize val="0"/>
        </c:dLbls>
        <c:gapWidth val="219"/>
        <c:overlap val="-27"/>
        <c:axId val="770700591"/>
        <c:axId val="998164479"/>
      </c:barChart>
      <c:catAx>
        <c:axId val="77070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998164479"/>
        <c:crosses val="autoZero"/>
        <c:auto val="1"/>
        <c:lblAlgn val="ctr"/>
        <c:lblOffset val="100"/>
        <c:noMultiLvlLbl val="0"/>
      </c:catAx>
      <c:valAx>
        <c:axId val="998164479"/>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770700591"/>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000" b="0" i="0" u="none" strike="noStrike" kern="1200" spc="0" baseline="0">
                <a:solidFill>
                  <a:sysClr val="windowText" lastClr="000000"/>
                </a:solidFill>
                <a:latin typeface="微软雅黑" panose="020B0503020204020204" pitchFamily="2" charset="-122"/>
                <a:ea typeface="微软雅黑" panose="020B0503020204020204" pitchFamily="2" charset="-122"/>
              </a:rPr>
              <a:t>2017-2023</a:t>
            </a:r>
            <a:r>
              <a:rPr lang="zh-CN" altLang="en-US" sz="1000" b="0" i="0" u="none" strike="noStrike" kern="1200" spc="0" baseline="0">
                <a:solidFill>
                  <a:sysClr val="windowText" lastClr="000000"/>
                </a:solidFill>
                <a:latin typeface="微软雅黑" panose="020B0503020204020204" pitchFamily="2" charset="-122"/>
                <a:ea typeface="微软雅黑" panose="020B0503020204020204" pitchFamily="2" charset="-122"/>
              </a:rPr>
              <a:t>年中国循环共用托盘池规模及增长率</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托盘池保有量（万片）</c:v>
                </c:pt>
              </c:strCache>
            </c:strRef>
          </c:tx>
          <c:spPr>
            <a:solidFill>
              <a:schemeClr val="accent1"/>
            </a:solidFill>
            <a:ln>
              <a:noFill/>
            </a:ln>
            <a:effectLst/>
          </c:spPr>
          <c:invertIfNegative val="0"/>
          <c:cat>
            <c:strRef>
              <c:f>Sheet1!$A$2:$A$8</c:f>
              <c:strCache>
                <c:ptCount val="7"/>
                <c:pt idx="0">
                  <c:v>2017年</c:v>
                </c:pt>
                <c:pt idx="1">
                  <c:v>2018年</c:v>
                </c:pt>
                <c:pt idx="2">
                  <c:v>2019年</c:v>
                </c:pt>
                <c:pt idx="3">
                  <c:v>2020年</c:v>
                </c:pt>
                <c:pt idx="4">
                  <c:v>2021年</c:v>
                </c:pt>
                <c:pt idx="5">
                  <c:v>2022年</c:v>
                </c:pt>
                <c:pt idx="6">
                  <c:v>2023年</c:v>
                </c:pt>
              </c:strCache>
            </c:strRef>
          </c:cat>
          <c:val>
            <c:numRef>
              <c:f>Sheet1!$B$2:$B$8</c:f>
              <c:numCache>
                <c:formatCode>General</c:formatCode>
                <c:ptCount val="7"/>
                <c:pt idx="0">
                  <c:v>2100</c:v>
                </c:pt>
                <c:pt idx="1">
                  <c:v>2300</c:v>
                </c:pt>
                <c:pt idx="2">
                  <c:v>2500</c:v>
                </c:pt>
                <c:pt idx="3">
                  <c:v>2850</c:v>
                </c:pt>
                <c:pt idx="4">
                  <c:v>3400</c:v>
                </c:pt>
                <c:pt idx="5">
                  <c:v>3750</c:v>
                </c:pt>
                <c:pt idx="6">
                  <c:v>4000</c:v>
                </c:pt>
              </c:numCache>
            </c:numRef>
          </c:val>
          <c:extLst>
            <c:ext xmlns:c16="http://schemas.microsoft.com/office/drawing/2014/chart" uri="{C3380CC4-5D6E-409C-BE32-E72D297353CC}">
              <c16:uniqueId val="{00000000-CC07-4D1E-986A-716E786EF325}"/>
            </c:ext>
          </c:extLst>
        </c:ser>
        <c:dLbls>
          <c:showLegendKey val="0"/>
          <c:showVal val="0"/>
          <c:showCatName val="0"/>
          <c:showSerName val="0"/>
          <c:showPercent val="0"/>
          <c:showBubbleSize val="0"/>
        </c:dLbls>
        <c:gapWidth val="219"/>
        <c:overlap val="-27"/>
        <c:axId val="1467949263"/>
        <c:axId val="1466323951"/>
      </c:barChart>
      <c:lineChart>
        <c:grouping val="standard"/>
        <c:varyColors val="0"/>
        <c:ser>
          <c:idx val="1"/>
          <c:order val="1"/>
          <c:tx>
            <c:strRef>
              <c:f>Sheet1!$C$1</c:f>
              <c:strCache>
                <c:ptCount val="1"/>
                <c:pt idx="0">
                  <c:v>增长率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2017年</c:v>
                </c:pt>
                <c:pt idx="1">
                  <c:v>2018年</c:v>
                </c:pt>
                <c:pt idx="2">
                  <c:v>2019年</c:v>
                </c:pt>
                <c:pt idx="3">
                  <c:v>2020年</c:v>
                </c:pt>
                <c:pt idx="4">
                  <c:v>2021年</c:v>
                </c:pt>
                <c:pt idx="5">
                  <c:v>2022年</c:v>
                </c:pt>
                <c:pt idx="6">
                  <c:v>2023年</c:v>
                </c:pt>
              </c:strCache>
            </c:strRef>
          </c:cat>
          <c:val>
            <c:numRef>
              <c:f>Sheet1!$C$2:$C$8</c:f>
              <c:numCache>
                <c:formatCode>0.00%</c:formatCode>
                <c:ptCount val="7"/>
                <c:pt idx="0">
                  <c:v>4.1000000000000002E-2</c:v>
                </c:pt>
                <c:pt idx="1">
                  <c:v>9.5200000000000007E-2</c:v>
                </c:pt>
                <c:pt idx="2">
                  <c:v>8.6999999999999994E-2</c:v>
                </c:pt>
                <c:pt idx="3">
                  <c:v>0.14000000000000001</c:v>
                </c:pt>
                <c:pt idx="4">
                  <c:v>0.193</c:v>
                </c:pt>
                <c:pt idx="5">
                  <c:v>0.10290000000000001</c:v>
                </c:pt>
                <c:pt idx="6">
                  <c:v>6.6699999999999995E-2</c:v>
                </c:pt>
              </c:numCache>
            </c:numRef>
          </c:val>
          <c:smooth val="0"/>
          <c:extLst>
            <c:ext xmlns:c16="http://schemas.microsoft.com/office/drawing/2014/chart" uri="{C3380CC4-5D6E-409C-BE32-E72D297353CC}">
              <c16:uniqueId val="{00000001-CC07-4D1E-986A-716E786EF325}"/>
            </c:ext>
          </c:extLst>
        </c:ser>
        <c:dLbls>
          <c:showLegendKey val="0"/>
          <c:showVal val="0"/>
          <c:showCatName val="0"/>
          <c:showSerName val="0"/>
          <c:showPercent val="0"/>
          <c:showBubbleSize val="0"/>
        </c:dLbls>
        <c:marker val="1"/>
        <c:smooth val="0"/>
        <c:axId val="1616724575"/>
        <c:axId val="1707138223"/>
      </c:lineChart>
      <c:catAx>
        <c:axId val="146794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1466323951"/>
        <c:crosses val="autoZero"/>
        <c:auto val="1"/>
        <c:lblAlgn val="ctr"/>
        <c:lblOffset val="100"/>
        <c:noMultiLvlLbl val="0"/>
      </c:catAx>
      <c:valAx>
        <c:axId val="1466323951"/>
        <c:scaling>
          <c:orientation val="minMax"/>
          <c:min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1467949263"/>
        <c:crosses val="autoZero"/>
        <c:crossBetween val="between"/>
      </c:valAx>
      <c:catAx>
        <c:axId val="1616724575"/>
        <c:scaling>
          <c:orientation val="minMax"/>
        </c:scaling>
        <c:delete val="1"/>
        <c:axPos val="b"/>
        <c:numFmt formatCode="General" sourceLinked="1"/>
        <c:majorTickMark val="out"/>
        <c:minorTickMark val="none"/>
        <c:tickLblPos val="nextTo"/>
        <c:crossAx val="1707138223"/>
        <c:crosses val="autoZero"/>
        <c:auto val="1"/>
        <c:lblAlgn val="ctr"/>
        <c:lblOffset val="100"/>
        <c:noMultiLvlLbl val="0"/>
      </c:catAx>
      <c:valAx>
        <c:axId val="1707138223"/>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1616724575"/>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34422-BD3E-4CC9-B257-721A9FA82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25</Pages>
  <Words>1980</Words>
  <Characters>11288</Characters>
  <Application>Microsoft Office Word</Application>
  <DocSecurity>0</DocSecurity>
  <Lines>94</Lines>
  <Paragraphs>26</Paragraphs>
  <ScaleCrop>false</ScaleCrop>
  <Company/>
  <LinksUpToDate>false</LinksUpToDate>
  <CharactersWithSpaces>13242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金蕾</dc:creator>
  <cp:lastModifiedBy>PALLET CFLP</cp:lastModifiedBy>
  <cp:revision>70</cp:revision>
  <dcterms:created xsi:type="dcterms:W3CDTF">2023-04-13T02:30:00Z</dcterms:created>
  <dcterms:modified xsi:type="dcterms:W3CDTF">2024-06-04T06:43:00Z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6ECA85315AA548D2A23D3397A22F7A42_13</vt:lpwstr>
  </property>
</Properties>
</file>